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D9C77" w14:textId="77777777" w:rsidR="00DF0546" w:rsidRDefault="00DF0546" w:rsidP="009F097C"/>
    <w:p w14:paraId="55BF4861" w14:textId="15C220F1" w:rsidR="00D52BC6" w:rsidRPr="002D7A39" w:rsidRDefault="000A5222" w:rsidP="000A5222">
      <w:pPr>
        <w:jc w:val="center"/>
        <w:rPr>
          <w:sz w:val="72"/>
          <w:szCs w:val="72"/>
        </w:rPr>
      </w:pPr>
      <w:r>
        <w:rPr>
          <w:sz w:val="72"/>
          <w:szCs w:val="72"/>
        </w:rPr>
        <w:t>Necklace</w:t>
      </w:r>
    </w:p>
    <w:p w14:paraId="7BBCE36D" w14:textId="3E52FA41" w:rsidR="00D52BC6" w:rsidRPr="002D7A39" w:rsidRDefault="00D52BC6" w:rsidP="000A5222">
      <w:pPr>
        <w:jc w:val="center"/>
        <w:rPr>
          <w:b/>
          <w:bCs/>
        </w:rPr>
      </w:pPr>
      <w:bookmarkStart w:id="0" w:name="_Toc172714081"/>
      <w:bookmarkStart w:id="1" w:name="_Toc172714443"/>
      <w:bookmarkStart w:id="2" w:name="_Toc172715299"/>
      <w:r w:rsidRPr="002D7A39">
        <w:rPr>
          <w:b/>
          <w:bCs/>
        </w:rPr>
        <w:t xml:space="preserve">by </w:t>
      </w:r>
      <w:bookmarkEnd w:id="0"/>
      <w:bookmarkEnd w:id="1"/>
      <w:bookmarkEnd w:id="2"/>
      <w:r w:rsidR="000A5222">
        <w:rPr>
          <w:b/>
          <w:bCs/>
        </w:rPr>
        <w:t>Isabel Stankiewicz</w:t>
      </w:r>
    </w:p>
    <w:p w14:paraId="0FE3E1E2" w14:textId="77777777" w:rsidR="00D52BC6" w:rsidRDefault="00D52BC6" w:rsidP="000A5222">
      <w:pPr>
        <w:jc w:val="center"/>
      </w:pPr>
    </w:p>
    <w:p w14:paraId="03C1EC14" w14:textId="77777777" w:rsidR="005F7216" w:rsidRPr="00D52BC6" w:rsidRDefault="005F7216" w:rsidP="000A5222">
      <w:pPr>
        <w:jc w:val="center"/>
      </w:pPr>
    </w:p>
    <w:p w14:paraId="26489798" w14:textId="1575E4EE" w:rsidR="00D52BC6" w:rsidRPr="002D7A39" w:rsidRDefault="00D52BC6" w:rsidP="000A5222">
      <w:pPr>
        <w:jc w:val="center"/>
        <w:rPr>
          <w:rFonts w:ascii="Times New Roman" w:hAnsi="Times New Roman" w:cs="Times New Roman"/>
          <w:sz w:val="36"/>
          <w:szCs w:val="36"/>
        </w:rPr>
      </w:pPr>
      <w:bookmarkStart w:id="3" w:name="_Toc172714082"/>
      <w:bookmarkStart w:id="4" w:name="_Toc172714444"/>
      <w:bookmarkStart w:id="5" w:name="_Toc172715300"/>
      <w:r w:rsidRPr="002D7A39">
        <w:rPr>
          <w:rFonts w:ascii="Times New Roman" w:hAnsi="Times New Roman" w:cs="Times New Roman"/>
          <w:sz w:val="36"/>
          <w:szCs w:val="36"/>
        </w:rPr>
        <w:t>Presenter Pack</w:t>
      </w:r>
      <w:bookmarkEnd w:id="3"/>
      <w:bookmarkEnd w:id="4"/>
      <w:bookmarkEnd w:id="5"/>
    </w:p>
    <w:p w14:paraId="60889CEA" w14:textId="2D55B3BD" w:rsidR="005F7216" w:rsidRDefault="000A5222" w:rsidP="000A5222">
      <w:pPr>
        <w:jc w:val="center"/>
      </w:pPr>
      <w:r>
        <w:rPr>
          <w:noProof/>
          <w:color w:val="000000"/>
          <w:bdr w:val="none" w:sz="0" w:space="0" w:color="auto" w:frame="1"/>
        </w:rPr>
        <w:drawing>
          <wp:inline distT="0" distB="0" distL="0" distR="0" wp14:anchorId="4BDD1321" wp14:editId="25586FCC">
            <wp:extent cx="2847975" cy="42576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7975" cy="4257675"/>
                    </a:xfrm>
                    <a:prstGeom prst="rect">
                      <a:avLst/>
                    </a:prstGeom>
                    <a:noFill/>
                    <a:ln>
                      <a:noFill/>
                    </a:ln>
                  </pic:spPr>
                </pic:pic>
              </a:graphicData>
            </a:graphic>
          </wp:inline>
        </w:drawing>
      </w:r>
    </w:p>
    <w:p w14:paraId="21C2E9B4" w14:textId="77777777" w:rsidR="000A5222" w:rsidRDefault="000A5222" w:rsidP="000A5222">
      <w:pPr>
        <w:pStyle w:val="NormalWeb"/>
        <w:spacing w:before="0" w:beforeAutospacing="0" w:after="0" w:afterAutospacing="0"/>
        <w:jc w:val="center"/>
      </w:pPr>
      <w:r>
        <w:rPr>
          <w:rFonts w:ascii="Arial" w:hAnsi="Arial" w:cs="Arial"/>
          <w:color w:val="000000"/>
          <w:sz w:val="20"/>
          <w:szCs w:val="20"/>
        </w:rPr>
        <w:t>An image from the Anywhere Festival premiere in August 2024.  </w:t>
      </w:r>
    </w:p>
    <w:p w14:paraId="4D8C6F9D" w14:textId="77777777" w:rsidR="000A5222" w:rsidRDefault="000A5222" w:rsidP="000A5222">
      <w:pPr>
        <w:pStyle w:val="NormalWeb"/>
        <w:spacing w:before="0" w:beforeAutospacing="0" w:after="0" w:afterAutospacing="0"/>
        <w:jc w:val="center"/>
      </w:pPr>
      <w:r>
        <w:rPr>
          <w:rFonts w:ascii="Arial" w:hAnsi="Arial" w:cs="Arial"/>
          <w:color w:val="000000"/>
          <w:sz w:val="20"/>
          <w:szCs w:val="20"/>
        </w:rPr>
        <w:t>The host character leans in as if listening to a red suitcase seated on a chair.   </w:t>
      </w:r>
    </w:p>
    <w:p w14:paraId="1FA2AFFB" w14:textId="77777777" w:rsidR="000A5222" w:rsidRDefault="000A5222" w:rsidP="000A5222">
      <w:pPr>
        <w:pStyle w:val="NormalWeb"/>
        <w:spacing w:before="0" w:beforeAutospacing="0" w:after="0" w:afterAutospacing="0"/>
        <w:jc w:val="center"/>
      </w:pPr>
      <w:r>
        <w:rPr>
          <w:rFonts w:ascii="Arial" w:hAnsi="Arial" w:cs="Arial"/>
          <w:color w:val="000000"/>
          <w:sz w:val="20"/>
          <w:szCs w:val="20"/>
        </w:rPr>
        <w:t>Photo credit: Jade Ellis</w:t>
      </w:r>
    </w:p>
    <w:p w14:paraId="5DC2BDFC" w14:textId="44A33DA1" w:rsidR="005F7216" w:rsidRPr="009F097C" w:rsidRDefault="005F7216" w:rsidP="005F7216"/>
    <w:p w14:paraId="400FADF1" w14:textId="75D28776" w:rsidR="005F7216" w:rsidRDefault="005F7216" w:rsidP="002D7A39"/>
    <w:p w14:paraId="6A8A4C0F" w14:textId="11508143" w:rsidR="005F7216" w:rsidRDefault="005F7216" w:rsidP="002D7A39"/>
    <w:p w14:paraId="552B42C0" w14:textId="36B28E7A" w:rsidR="00EC0DE9" w:rsidRDefault="00EC0DE9" w:rsidP="002D7A39"/>
    <w:p w14:paraId="13521AE8" w14:textId="77777777" w:rsidR="008F4F30" w:rsidRDefault="008F4F30" w:rsidP="002D7A39"/>
    <w:p w14:paraId="354D6511" w14:textId="77777777" w:rsidR="008F4F30" w:rsidRDefault="008F4F30" w:rsidP="002D7A39"/>
    <w:p w14:paraId="4C0B47D7" w14:textId="77777777" w:rsidR="000A5222" w:rsidRDefault="000A5222" w:rsidP="002D7A39"/>
    <w:bookmarkStart w:id="6" w:name="_Toc172715303" w:displacedByCustomXml="next"/>
    <w:bookmarkStart w:id="7" w:name="_Toc172714447" w:displacedByCustomXml="next"/>
    <w:sdt>
      <w:sdtPr>
        <w:id w:val="-242408846"/>
        <w:docPartObj>
          <w:docPartGallery w:val="Table of Contents"/>
          <w:docPartUnique/>
        </w:docPartObj>
      </w:sdtPr>
      <w:sdtEndPr>
        <w:rPr>
          <w:b/>
          <w:bCs/>
          <w:noProof/>
        </w:rPr>
      </w:sdtEndPr>
      <w:sdtContent>
        <w:p w14:paraId="7FB1DDE7" w14:textId="77777777" w:rsidR="008F4F30" w:rsidRDefault="006A4017" w:rsidP="006D51E4">
          <w:pPr>
            <w:rPr>
              <w:noProof/>
            </w:rPr>
          </w:pPr>
          <w:r w:rsidRPr="006D51E4">
            <w:rPr>
              <w:rFonts w:ascii="Times New Roman" w:hAnsi="Times New Roman" w:cs="Times New Roman"/>
              <w:sz w:val="36"/>
              <w:szCs w:val="36"/>
            </w:rPr>
            <w:t>Contents</w:t>
          </w:r>
          <w:bookmarkEnd w:id="7"/>
          <w:bookmarkEnd w:id="6"/>
          <w:r w:rsidRPr="006D51E4">
            <w:fldChar w:fldCharType="begin"/>
          </w:r>
          <w:r w:rsidRPr="006D51E4">
            <w:instrText xml:space="preserve"> TOC \o "1-3" \h \z \u </w:instrText>
          </w:r>
          <w:r w:rsidRPr="006D51E4">
            <w:fldChar w:fldCharType="separate"/>
          </w:r>
        </w:p>
        <w:p w14:paraId="03032928" w14:textId="73CAB222" w:rsidR="008F4F30" w:rsidRDefault="008F4F30">
          <w:pPr>
            <w:pStyle w:val="TOC2"/>
            <w:tabs>
              <w:tab w:val="right" w:leader="dot" w:pos="9736"/>
            </w:tabs>
            <w:rPr>
              <w:rFonts w:asciiTheme="minorHAnsi" w:eastAsiaTheme="minorEastAsia" w:hAnsiTheme="minorHAnsi" w:cstheme="minorBidi"/>
              <w:b w:val="0"/>
              <w:bCs w:val="0"/>
              <w:noProof/>
              <w:color w:val="auto"/>
              <w:sz w:val="24"/>
              <w:szCs w:val="24"/>
              <w:lang w:eastAsia="en-AU"/>
            </w:rPr>
          </w:pPr>
          <w:hyperlink w:anchor="_Toc192252714" w:history="1">
            <w:r w:rsidRPr="00F71C23">
              <w:rPr>
                <w:rStyle w:val="Hyperlink"/>
                <w:noProof/>
              </w:rPr>
              <w:t>Isabel Stankiewicz</w:t>
            </w:r>
            <w:r>
              <w:rPr>
                <w:noProof/>
                <w:webHidden/>
              </w:rPr>
              <w:tab/>
            </w:r>
            <w:r>
              <w:rPr>
                <w:noProof/>
                <w:webHidden/>
              </w:rPr>
              <w:fldChar w:fldCharType="begin"/>
            </w:r>
            <w:r>
              <w:rPr>
                <w:noProof/>
                <w:webHidden/>
              </w:rPr>
              <w:instrText xml:space="preserve"> PAGEREF _Toc192252714 \h </w:instrText>
            </w:r>
            <w:r>
              <w:rPr>
                <w:noProof/>
                <w:webHidden/>
              </w:rPr>
            </w:r>
            <w:r>
              <w:rPr>
                <w:noProof/>
                <w:webHidden/>
              </w:rPr>
              <w:fldChar w:fldCharType="separate"/>
            </w:r>
            <w:r>
              <w:rPr>
                <w:noProof/>
                <w:webHidden/>
              </w:rPr>
              <w:t>5</w:t>
            </w:r>
            <w:r>
              <w:rPr>
                <w:noProof/>
                <w:webHidden/>
              </w:rPr>
              <w:fldChar w:fldCharType="end"/>
            </w:r>
          </w:hyperlink>
        </w:p>
        <w:p w14:paraId="2B4E8374" w14:textId="33D80D8D" w:rsidR="008F4F30" w:rsidRDefault="008F4F30">
          <w:pPr>
            <w:pStyle w:val="TOC3"/>
            <w:tabs>
              <w:tab w:val="right" w:leader="dot" w:pos="9736"/>
            </w:tabs>
            <w:rPr>
              <w:rFonts w:asciiTheme="minorHAnsi" w:eastAsiaTheme="minorEastAsia" w:hAnsiTheme="minorHAnsi" w:cstheme="minorBidi"/>
              <w:noProof/>
              <w:color w:val="auto"/>
              <w:sz w:val="24"/>
              <w:szCs w:val="24"/>
              <w:lang w:eastAsia="en-AU"/>
            </w:rPr>
          </w:pPr>
          <w:hyperlink w:anchor="_Toc192252715" w:history="1">
            <w:r w:rsidRPr="00F71C23">
              <w:rPr>
                <w:rStyle w:val="Hyperlink"/>
                <w:noProof/>
              </w:rPr>
              <w:t>Bio</w:t>
            </w:r>
            <w:r>
              <w:rPr>
                <w:noProof/>
                <w:webHidden/>
              </w:rPr>
              <w:tab/>
            </w:r>
            <w:r>
              <w:rPr>
                <w:noProof/>
                <w:webHidden/>
              </w:rPr>
              <w:fldChar w:fldCharType="begin"/>
            </w:r>
            <w:r>
              <w:rPr>
                <w:noProof/>
                <w:webHidden/>
              </w:rPr>
              <w:instrText xml:space="preserve"> PAGEREF _Toc192252715 \h </w:instrText>
            </w:r>
            <w:r>
              <w:rPr>
                <w:noProof/>
                <w:webHidden/>
              </w:rPr>
            </w:r>
            <w:r>
              <w:rPr>
                <w:noProof/>
                <w:webHidden/>
              </w:rPr>
              <w:fldChar w:fldCharType="separate"/>
            </w:r>
            <w:r>
              <w:rPr>
                <w:noProof/>
                <w:webHidden/>
              </w:rPr>
              <w:t>5</w:t>
            </w:r>
            <w:r>
              <w:rPr>
                <w:noProof/>
                <w:webHidden/>
              </w:rPr>
              <w:fldChar w:fldCharType="end"/>
            </w:r>
          </w:hyperlink>
        </w:p>
        <w:p w14:paraId="7E15BB27" w14:textId="684002B7" w:rsidR="008F4F30" w:rsidRDefault="008F4F30">
          <w:pPr>
            <w:pStyle w:val="TOC3"/>
            <w:tabs>
              <w:tab w:val="right" w:leader="dot" w:pos="9736"/>
            </w:tabs>
            <w:rPr>
              <w:rFonts w:asciiTheme="minorHAnsi" w:eastAsiaTheme="minorEastAsia" w:hAnsiTheme="minorHAnsi" w:cstheme="minorBidi"/>
              <w:noProof/>
              <w:color w:val="auto"/>
              <w:sz w:val="24"/>
              <w:szCs w:val="24"/>
              <w:lang w:eastAsia="en-AU"/>
            </w:rPr>
          </w:pPr>
          <w:hyperlink w:anchor="_Toc192252716" w:history="1">
            <w:r>
              <w:rPr>
                <w:rStyle w:val="Hyperlink"/>
                <w:noProof/>
              </w:rPr>
              <w:t>C</w:t>
            </w:r>
            <w:r w:rsidRPr="00F71C23">
              <w:rPr>
                <w:rStyle w:val="Hyperlink"/>
                <w:noProof/>
              </w:rPr>
              <w:t>reatives</w:t>
            </w:r>
            <w:r>
              <w:rPr>
                <w:noProof/>
                <w:webHidden/>
              </w:rPr>
              <w:tab/>
            </w:r>
            <w:r>
              <w:rPr>
                <w:noProof/>
                <w:webHidden/>
              </w:rPr>
              <w:fldChar w:fldCharType="begin"/>
            </w:r>
            <w:r>
              <w:rPr>
                <w:noProof/>
                <w:webHidden/>
              </w:rPr>
              <w:instrText xml:space="preserve"> PAGEREF _Toc192252716 \h </w:instrText>
            </w:r>
            <w:r>
              <w:rPr>
                <w:noProof/>
                <w:webHidden/>
              </w:rPr>
            </w:r>
            <w:r>
              <w:rPr>
                <w:noProof/>
                <w:webHidden/>
              </w:rPr>
              <w:fldChar w:fldCharType="separate"/>
            </w:r>
            <w:r>
              <w:rPr>
                <w:noProof/>
                <w:webHidden/>
              </w:rPr>
              <w:t>5</w:t>
            </w:r>
            <w:r>
              <w:rPr>
                <w:noProof/>
                <w:webHidden/>
              </w:rPr>
              <w:fldChar w:fldCharType="end"/>
            </w:r>
          </w:hyperlink>
        </w:p>
        <w:p w14:paraId="22B9B8FC" w14:textId="74203931" w:rsidR="008F4F30" w:rsidRDefault="008F4F30">
          <w:pPr>
            <w:pStyle w:val="TOC2"/>
            <w:tabs>
              <w:tab w:val="right" w:leader="dot" w:pos="9736"/>
            </w:tabs>
            <w:rPr>
              <w:rFonts w:asciiTheme="minorHAnsi" w:eastAsiaTheme="minorEastAsia" w:hAnsiTheme="minorHAnsi" w:cstheme="minorBidi"/>
              <w:b w:val="0"/>
              <w:bCs w:val="0"/>
              <w:noProof/>
              <w:color w:val="auto"/>
              <w:sz w:val="24"/>
              <w:szCs w:val="24"/>
              <w:lang w:eastAsia="en-AU"/>
            </w:rPr>
          </w:pPr>
          <w:hyperlink w:anchor="_Toc192252717" w:history="1">
            <w:r w:rsidRPr="00F71C23">
              <w:rPr>
                <w:rStyle w:val="Hyperlink"/>
                <w:noProof/>
              </w:rPr>
              <w:t>Necklace</w:t>
            </w:r>
            <w:r>
              <w:rPr>
                <w:noProof/>
                <w:webHidden/>
              </w:rPr>
              <w:tab/>
            </w:r>
            <w:r>
              <w:rPr>
                <w:noProof/>
                <w:webHidden/>
              </w:rPr>
              <w:fldChar w:fldCharType="begin"/>
            </w:r>
            <w:r>
              <w:rPr>
                <w:noProof/>
                <w:webHidden/>
              </w:rPr>
              <w:instrText xml:space="preserve"> PAGEREF _Toc192252717 \h </w:instrText>
            </w:r>
            <w:r>
              <w:rPr>
                <w:noProof/>
                <w:webHidden/>
              </w:rPr>
            </w:r>
            <w:r>
              <w:rPr>
                <w:noProof/>
                <w:webHidden/>
              </w:rPr>
              <w:fldChar w:fldCharType="separate"/>
            </w:r>
            <w:r>
              <w:rPr>
                <w:noProof/>
                <w:webHidden/>
              </w:rPr>
              <w:t>6</w:t>
            </w:r>
            <w:r>
              <w:rPr>
                <w:noProof/>
                <w:webHidden/>
              </w:rPr>
              <w:fldChar w:fldCharType="end"/>
            </w:r>
          </w:hyperlink>
        </w:p>
        <w:p w14:paraId="49FA7217" w14:textId="7E97B7F7" w:rsidR="008F4F30" w:rsidRDefault="008F4F30">
          <w:pPr>
            <w:pStyle w:val="TOC3"/>
            <w:tabs>
              <w:tab w:val="right" w:leader="dot" w:pos="9736"/>
            </w:tabs>
            <w:rPr>
              <w:rFonts w:asciiTheme="minorHAnsi" w:eastAsiaTheme="minorEastAsia" w:hAnsiTheme="minorHAnsi" w:cstheme="minorBidi"/>
              <w:noProof/>
              <w:color w:val="auto"/>
              <w:sz w:val="24"/>
              <w:szCs w:val="24"/>
              <w:lang w:eastAsia="en-AU"/>
            </w:rPr>
          </w:pPr>
          <w:hyperlink w:anchor="_Toc192252718" w:history="1">
            <w:r w:rsidRPr="00F71C23">
              <w:rPr>
                <w:rStyle w:val="Hyperlink"/>
                <w:noProof/>
              </w:rPr>
              <w:t>Synopsis</w:t>
            </w:r>
            <w:r>
              <w:rPr>
                <w:noProof/>
                <w:webHidden/>
              </w:rPr>
              <w:tab/>
            </w:r>
            <w:r>
              <w:rPr>
                <w:noProof/>
                <w:webHidden/>
              </w:rPr>
              <w:fldChar w:fldCharType="begin"/>
            </w:r>
            <w:r>
              <w:rPr>
                <w:noProof/>
                <w:webHidden/>
              </w:rPr>
              <w:instrText xml:space="preserve"> PAGEREF _Toc192252718 \h </w:instrText>
            </w:r>
            <w:r>
              <w:rPr>
                <w:noProof/>
                <w:webHidden/>
              </w:rPr>
            </w:r>
            <w:r>
              <w:rPr>
                <w:noProof/>
                <w:webHidden/>
              </w:rPr>
              <w:fldChar w:fldCharType="separate"/>
            </w:r>
            <w:r>
              <w:rPr>
                <w:noProof/>
                <w:webHidden/>
              </w:rPr>
              <w:t>6</w:t>
            </w:r>
            <w:r>
              <w:rPr>
                <w:noProof/>
                <w:webHidden/>
              </w:rPr>
              <w:fldChar w:fldCharType="end"/>
            </w:r>
          </w:hyperlink>
        </w:p>
        <w:p w14:paraId="27F7AE54" w14:textId="558D3A53" w:rsidR="008F4F30" w:rsidRDefault="008F4F30">
          <w:pPr>
            <w:pStyle w:val="TOC3"/>
            <w:tabs>
              <w:tab w:val="right" w:leader="dot" w:pos="9736"/>
            </w:tabs>
            <w:rPr>
              <w:rFonts w:asciiTheme="minorHAnsi" w:eastAsiaTheme="minorEastAsia" w:hAnsiTheme="minorHAnsi" w:cstheme="minorBidi"/>
              <w:noProof/>
              <w:color w:val="auto"/>
              <w:sz w:val="24"/>
              <w:szCs w:val="24"/>
              <w:lang w:eastAsia="en-AU"/>
            </w:rPr>
          </w:pPr>
          <w:hyperlink w:anchor="_Toc192252719" w:history="1">
            <w:r w:rsidRPr="00F71C23">
              <w:rPr>
                <w:rStyle w:val="Hyperlink"/>
                <w:noProof/>
              </w:rPr>
              <w:t>Artform</w:t>
            </w:r>
            <w:r>
              <w:rPr>
                <w:noProof/>
                <w:webHidden/>
              </w:rPr>
              <w:tab/>
            </w:r>
            <w:r>
              <w:rPr>
                <w:noProof/>
                <w:webHidden/>
              </w:rPr>
              <w:fldChar w:fldCharType="begin"/>
            </w:r>
            <w:r>
              <w:rPr>
                <w:noProof/>
                <w:webHidden/>
              </w:rPr>
              <w:instrText xml:space="preserve"> PAGEREF _Toc192252719 \h </w:instrText>
            </w:r>
            <w:r>
              <w:rPr>
                <w:noProof/>
                <w:webHidden/>
              </w:rPr>
            </w:r>
            <w:r>
              <w:rPr>
                <w:noProof/>
                <w:webHidden/>
              </w:rPr>
              <w:fldChar w:fldCharType="separate"/>
            </w:r>
            <w:r>
              <w:rPr>
                <w:noProof/>
                <w:webHidden/>
              </w:rPr>
              <w:t>6</w:t>
            </w:r>
            <w:r>
              <w:rPr>
                <w:noProof/>
                <w:webHidden/>
              </w:rPr>
              <w:fldChar w:fldCharType="end"/>
            </w:r>
          </w:hyperlink>
        </w:p>
        <w:p w14:paraId="63E79B6A" w14:textId="610D3CF7" w:rsidR="008F4F30" w:rsidRDefault="008F4F30">
          <w:pPr>
            <w:pStyle w:val="TOC3"/>
            <w:tabs>
              <w:tab w:val="right" w:leader="dot" w:pos="9736"/>
            </w:tabs>
            <w:rPr>
              <w:rFonts w:asciiTheme="minorHAnsi" w:eastAsiaTheme="minorEastAsia" w:hAnsiTheme="minorHAnsi" w:cstheme="minorBidi"/>
              <w:noProof/>
              <w:color w:val="auto"/>
              <w:sz w:val="24"/>
              <w:szCs w:val="24"/>
              <w:lang w:eastAsia="en-AU"/>
            </w:rPr>
          </w:pPr>
          <w:hyperlink w:anchor="_Toc192252720" w:history="1">
            <w:r w:rsidRPr="00F71C23">
              <w:rPr>
                <w:rStyle w:val="Hyperlink"/>
                <w:noProof/>
              </w:rPr>
              <w:t>Target Audience</w:t>
            </w:r>
            <w:r>
              <w:rPr>
                <w:noProof/>
                <w:webHidden/>
              </w:rPr>
              <w:tab/>
            </w:r>
            <w:r>
              <w:rPr>
                <w:noProof/>
                <w:webHidden/>
              </w:rPr>
              <w:fldChar w:fldCharType="begin"/>
            </w:r>
            <w:r>
              <w:rPr>
                <w:noProof/>
                <w:webHidden/>
              </w:rPr>
              <w:instrText xml:space="preserve"> PAGEREF _Toc192252720 \h </w:instrText>
            </w:r>
            <w:r>
              <w:rPr>
                <w:noProof/>
                <w:webHidden/>
              </w:rPr>
            </w:r>
            <w:r>
              <w:rPr>
                <w:noProof/>
                <w:webHidden/>
              </w:rPr>
              <w:fldChar w:fldCharType="separate"/>
            </w:r>
            <w:r>
              <w:rPr>
                <w:noProof/>
                <w:webHidden/>
              </w:rPr>
              <w:t>6</w:t>
            </w:r>
            <w:r>
              <w:rPr>
                <w:noProof/>
                <w:webHidden/>
              </w:rPr>
              <w:fldChar w:fldCharType="end"/>
            </w:r>
          </w:hyperlink>
        </w:p>
        <w:p w14:paraId="4742159D" w14:textId="133DADA5" w:rsidR="008F4F30" w:rsidRDefault="008F4F30">
          <w:pPr>
            <w:pStyle w:val="TOC3"/>
            <w:tabs>
              <w:tab w:val="right" w:leader="dot" w:pos="9736"/>
            </w:tabs>
            <w:rPr>
              <w:rFonts w:asciiTheme="minorHAnsi" w:eastAsiaTheme="minorEastAsia" w:hAnsiTheme="minorHAnsi" w:cstheme="minorBidi"/>
              <w:noProof/>
              <w:color w:val="auto"/>
              <w:sz w:val="24"/>
              <w:szCs w:val="24"/>
              <w:lang w:eastAsia="en-AU"/>
            </w:rPr>
          </w:pPr>
          <w:hyperlink w:anchor="_Toc192252721" w:history="1">
            <w:r w:rsidRPr="00F71C23">
              <w:rPr>
                <w:rStyle w:val="Hyperlink"/>
                <w:noProof/>
              </w:rPr>
              <w:t>Performance History</w:t>
            </w:r>
            <w:r>
              <w:rPr>
                <w:noProof/>
                <w:webHidden/>
              </w:rPr>
              <w:tab/>
            </w:r>
            <w:r>
              <w:rPr>
                <w:noProof/>
                <w:webHidden/>
              </w:rPr>
              <w:fldChar w:fldCharType="begin"/>
            </w:r>
            <w:r>
              <w:rPr>
                <w:noProof/>
                <w:webHidden/>
              </w:rPr>
              <w:instrText xml:space="preserve"> PAGEREF _Toc192252721 \h </w:instrText>
            </w:r>
            <w:r>
              <w:rPr>
                <w:noProof/>
                <w:webHidden/>
              </w:rPr>
            </w:r>
            <w:r>
              <w:rPr>
                <w:noProof/>
                <w:webHidden/>
              </w:rPr>
              <w:fldChar w:fldCharType="separate"/>
            </w:r>
            <w:r>
              <w:rPr>
                <w:noProof/>
                <w:webHidden/>
              </w:rPr>
              <w:t>6</w:t>
            </w:r>
            <w:r>
              <w:rPr>
                <w:noProof/>
                <w:webHidden/>
              </w:rPr>
              <w:fldChar w:fldCharType="end"/>
            </w:r>
          </w:hyperlink>
        </w:p>
        <w:p w14:paraId="7A92D6EE" w14:textId="5F02CECB" w:rsidR="008F4F30" w:rsidRDefault="008F4F30">
          <w:pPr>
            <w:pStyle w:val="TOC2"/>
            <w:tabs>
              <w:tab w:val="right" w:leader="dot" w:pos="9736"/>
            </w:tabs>
            <w:rPr>
              <w:rFonts w:asciiTheme="minorHAnsi" w:eastAsiaTheme="minorEastAsia" w:hAnsiTheme="minorHAnsi" w:cstheme="minorBidi"/>
              <w:b w:val="0"/>
              <w:bCs w:val="0"/>
              <w:noProof/>
              <w:color w:val="auto"/>
              <w:sz w:val="24"/>
              <w:szCs w:val="24"/>
              <w:lang w:eastAsia="en-AU"/>
            </w:rPr>
          </w:pPr>
          <w:hyperlink w:anchor="_Toc192252752" w:history="1">
            <w:r w:rsidRPr="00F71C23">
              <w:rPr>
                <w:rStyle w:val="Hyperlink"/>
                <w:noProof/>
              </w:rPr>
              <w:t>Touring Information</w:t>
            </w:r>
            <w:r>
              <w:rPr>
                <w:noProof/>
                <w:webHidden/>
              </w:rPr>
              <w:tab/>
            </w:r>
            <w:r>
              <w:rPr>
                <w:noProof/>
                <w:webHidden/>
              </w:rPr>
              <w:fldChar w:fldCharType="begin"/>
            </w:r>
            <w:r>
              <w:rPr>
                <w:noProof/>
                <w:webHidden/>
              </w:rPr>
              <w:instrText xml:space="preserve"> PAGEREF _Toc192252752 \h </w:instrText>
            </w:r>
            <w:r>
              <w:rPr>
                <w:noProof/>
                <w:webHidden/>
              </w:rPr>
            </w:r>
            <w:r>
              <w:rPr>
                <w:noProof/>
                <w:webHidden/>
              </w:rPr>
              <w:fldChar w:fldCharType="separate"/>
            </w:r>
            <w:r>
              <w:rPr>
                <w:noProof/>
                <w:webHidden/>
              </w:rPr>
              <w:t>7</w:t>
            </w:r>
            <w:r>
              <w:rPr>
                <w:noProof/>
                <w:webHidden/>
              </w:rPr>
              <w:fldChar w:fldCharType="end"/>
            </w:r>
          </w:hyperlink>
        </w:p>
        <w:p w14:paraId="6E4C6969" w14:textId="2DDAFF32" w:rsidR="008F4F30" w:rsidRDefault="008F4F30">
          <w:pPr>
            <w:pStyle w:val="TOC3"/>
            <w:tabs>
              <w:tab w:val="right" w:leader="dot" w:pos="9736"/>
            </w:tabs>
            <w:rPr>
              <w:rFonts w:asciiTheme="minorHAnsi" w:eastAsiaTheme="minorEastAsia" w:hAnsiTheme="minorHAnsi" w:cstheme="minorBidi"/>
              <w:noProof/>
              <w:color w:val="auto"/>
              <w:sz w:val="24"/>
              <w:szCs w:val="24"/>
              <w:lang w:eastAsia="en-AU"/>
            </w:rPr>
          </w:pPr>
          <w:hyperlink w:anchor="_Toc192252753" w:history="1">
            <w:r w:rsidRPr="00F71C23">
              <w:rPr>
                <w:rStyle w:val="Hyperlink"/>
                <w:noProof/>
              </w:rPr>
              <w:t>Availability to Tour</w:t>
            </w:r>
            <w:r>
              <w:rPr>
                <w:noProof/>
                <w:webHidden/>
              </w:rPr>
              <w:tab/>
            </w:r>
            <w:r>
              <w:rPr>
                <w:noProof/>
                <w:webHidden/>
              </w:rPr>
              <w:fldChar w:fldCharType="begin"/>
            </w:r>
            <w:r>
              <w:rPr>
                <w:noProof/>
                <w:webHidden/>
              </w:rPr>
              <w:instrText xml:space="preserve"> PAGEREF _Toc192252753 \h </w:instrText>
            </w:r>
            <w:r>
              <w:rPr>
                <w:noProof/>
                <w:webHidden/>
              </w:rPr>
            </w:r>
            <w:r>
              <w:rPr>
                <w:noProof/>
                <w:webHidden/>
              </w:rPr>
              <w:fldChar w:fldCharType="separate"/>
            </w:r>
            <w:r>
              <w:rPr>
                <w:noProof/>
                <w:webHidden/>
              </w:rPr>
              <w:t>7</w:t>
            </w:r>
            <w:r>
              <w:rPr>
                <w:noProof/>
                <w:webHidden/>
              </w:rPr>
              <w:fldChar w:fldCharType="end"/>
            </w:r>
          </w:hyperlink>
        </w:p>
        <w:p w14:paraId="0474D237" w14:textId="65EC5A41" w:rsidR="008F4F30" w:rsidRDefault="008F4F30">
          <w:pPr>
            <w:pStyle w:val="TOC3"/>
            <w:tabs>
              <w:tab w:val="right" w:leader="dot" w:pos="9736"/>
            </w:tabs>
            <w:rPr>
              <w:rFonts w:asciiTheme="minorHAnsi" w:eastAsiaTheme="minorEastAsia" w:hAnsiTheme="minorHAnsi" w:cstheme="minorBidi"/>
              <w:noProof/>
              <w:color w:val="auto"/>
              <w:sz w:val="24"/>
              <w:szCs w:val="24"/>
              <w:lang w:eastAsia="en-AU"/>
            </w:rPr>
          </w:pPr>
          <w:hyperlink w:anchor="_Toc192252754" w:history="1">
            <w:r w:rsidRPr="00F71C23">
              <w:rPr>
                <w:rStyle w:val="Hyperlink"/>
                <w:noProof/>
              </w:rPr>
              <w:t>Duration</w:t>
            </w:r>
            <w:r>
              <w:rPr>
                <w:noProof/>
                <w:webHidden/>
              </w:rPr>
              <w:tab/>
            </w:r>
            <w:r>
              <w:rPr>
                <w:noProof/>
                <w:webHidden/>
              </w:rPr>
              <w:fldChar w:fldCharType="begin"/>
            </w:r>
            <w:r>
              <w:rPr>
                <w:noProof/>
                <w:webHidden/>
              </w:rPr>
              <w:instrText xml:space="preserve"> PAGEREF _Toc192252754 \h </w:instrText>
            </w:r>
            <w:r>
              <w:rPr>
                <w:noProof/>
                <w:webHidden/>
              </w:rPr>
            </w:r>
            <w:r>
              <w:rPr>
                <w:noProof/>
                <w:webHidden/>
              </w:rPr>
              <w:fldChar w:fldCharType="separate"/>
            </w:r>
            <w:r>
              <w:rPr>
                <w:noProof/>
                <w:webHidden/>
              </w:rPr>
              <w:t>7</w:t>
            </w:r>
            <w:r>
              <w:rPr>
                <w:noProof/>
                <w:webHidden/>
              </w:rPr>
              <w:fldChar w:fldCharType="end"/>
            </w:r>
          </w:hyperlink>
        </w:p>
        <w:p w14:paraId="10B13F35" w14:textId="0110CEF6" w:rsidR="008F4F30" w:rsidRDefault="008F4F30">
          <w:pPr>
            <w:pStyle w:val="TOC3"/>
            <w:tabs>
              <w:tab w:val="right" w:leader="dot" w:pos="9736"/>
            </w:tabs>
            <w:rPr>
              <w:rFonts w:asciiTheme="minorHAnsi" w:eastAsiaTheme="minorEastAsia" w:hAnsiTheme="minorHAnsi" w:cstheme="minorBidi"/>
              <w:noProof/>
              <w:color w:val="auto"/>
              <w:sz w:val="24"/>
              <w:szCs w:val="24"/>
              <w:lang w:eastAsia="en-AU"/>
            </w:rPr>
          </w:pPr>
          <w:hyperlink w:anchor="_Toc192252755" w:history="1">
            <w:r w:rsidRPr="00F71C23">
              <w:rPr>
                <w:rStyle w:val="Hyperlink"/>
                <w:noProof/>
              </w:rPr>
              <w:t>Suitable Venues</w:t>
            </w:r>
            <w:r>
              <w:rPr>
                <w:noProof/>
                <w:webHidden/>
              </w:rPr>
              <w:tab/>
            </w:r>
            <w:r>
              <w:rPr>
                <w:noProof/>
                <w:webHidden/>
              </w:rPr>
              <w:fldChar w:fldCharType="begin"/>
            </w:r>
            <w:r>
              <w:rPr>
                <w:noProof/>
                <w:webHidden/>
              </w:rPr>
              <w:instrText xml:space="preserve"> PAGEREF _Toc192252755 \h </w:instrText>
            </w:r>
            <w:r>
              <w:rPr>
                <w:noProof/>
                <w:webHidden/>
              </w:rPr>
            </w:r>
            <w:r>
              <w:rPr>
                <w:noProof/>
                <w:webHidden/>
              </w:rPr>
              <w:fldChar w:fldCharType="separate"/>
            </w:r>
            <w:r>
              <w:rPr>
                <w:noProof/>
                <w:webHidden/>
              </w:rPr>
              <w:t>7</w:t>
            </w:r>
            <w:r>
              <w:rPr>
                <w:noProof/>
                <w:webHidden/>
              </w:rPr>
              <w:fldChar w:fldCharType="end"/>
            </w:r>
          </w:hyperlink>
        </w:p>
        <w:p w14:paraId="7AD282B5" w14:textId="4DF40ED9" w:rsidR="008F4F30" w:rsidRDefault="008F4F30">
          <w:pPr>
            <w:pStyle w:val="TOC3"/>
            <w:tabs>
              <w:tab w:val="right" w:leader="dot" w:pos="9736"/>
            </w:tabs>
            <w:rPr>
              <w:rFonts w:asciiTheme="minorHAnsi" w:eastAsiaTheme="minorEastAsia" w:hAnsiTheme="minorHAnsi" w:cstheme="minorBidi"/>
              <w:noProof/>
              <w:color w:val="auto"/>
              <w:sz w:val="24"/>
              <w:szCs w:val="24"/>
              <w:lang w:eastAsia="en-AU"/>
            </w:rPr>
          </w:pPr>
          <w:hyperlink w:anchor="_Toc192252756" w:history="1">
            <w:r w:rsidRPr="00F71C23">
              <w:rPr>
                <w:rStyle w:val="Hyperlink"/>
                <w:noProof/>
              </w:rPr>
              <w:t>Touring Party</w:t>
            </w:r>
            <w:r>
              <w:rPr>
                <w:noProof/>
                <w:webHidden/>
              </w:rPr>
              <w:tab/>
            </w:r>
            <w:r>
              <w:rPr>
                <w:noProof/>
                <w:webHidden/>
              </w:rPr>
              <w:fldChar w:fldCharType="begin"/>
            </w:r>
            <w:r>
              <w:rPr>
                <w:noProof/>
                <w:webHidden/>
              </w:rPr>
              <w:instrText xml:space="preserve"> PAGEREF _Toc192252756 \h </w:instrText>
            </w:r>
            <w:r>
              <w:rPr>
                <w:noProof/>
                <w:webHidden/>
              </w:rPr>
            </w:r>
            <w:r>
              <w:rPr>
                <w:noProof/>
                <w:webHidden/>
              </w:rPr>
              <w:fldChar w:fldCharType="separate"/>
            </w:r>
            <w:r>
              <w:rPr>
                <w:noProof/>
                <w:webHidden/>
              </w:rPr>
              <w:t>7</w:t>
            </w:r>
            <w:r>
              <w:rPr>
                <w:noProof/>
                <w:webHidden/>
              </w:rPr>
              <w:fldChar w:fldCharType="end"/>
            </w:r>
          </w:hyperlink>
        </w:p>
        <w:p w14:paraId="78ED4B44" w14:textId="24F73EA2" w:rsidR="008F4F30" w:rsidRDefault="008F4F30">
          <w:pPr>
            <w:pStyle w:val="TOC3"/>
            <w:tabs>
              <w:tab w:val="right" w:leader="dot" w:pos="9736"/>
            </w:tabs>
            <w:rPr>
              <w:rFonts w:asciiTheme="minorHAnsi" w:eastAsiaTheme="minorEastAsia" w:hAnsiTheme="minorHAnsi" w:cstheme="minorBidi"/>
              <w:noProof/>
              <w:color w:val="auto"/>
              <w:sz w:val="24"/>
              <w:szCs w:val="24"/>
              <w:lang w:eastAsia="en-AU"/>
            </w:rPr>
          </w:pPr>
          <w:hyperlink w:anchor="_Toc192252757" w:history="1">
            <w:r w:rsidRPr="00F71C23">
              <w:rPr>
                <w:rStyle w:val="Hyperlink"/>
                <w:noProof/>
              </w:rPr>
              <w:t>Maximum Performances</w:t>
            </w:r>
            <w:r>
              <w:rPr>
                <w:noProof/>
                <w:webHidden/>
              </w:rPr>
              <w:tab/>
            </w:r>
            <w:r>
              <w:rPr>
                <w:noProof/>
                <w:webHidden/>
              </w:rPr>
              <w:fldChar w:fldCharType="begin"/>
            </w:r>
            <w:r>
              <w:rPr>
                <w:noProof/>
                <w:webHidden/>
              </w:rPr>
              <w:instrText xml:space="preserve"> PAGEREF _Toc192252757 \h </w:instrText>
            </w:r>
            <w:r>
              <w:rPr>
                <w:noProof/>
                <w:webHidden/>
              </w:rPr>
            </w:r>
            <w:r>
              <w:rPr>
                <w:noProof/>
                <w:webHidden/>
              </w:rPr>
              <w:fldChar w:fldCharType="separate"/>
            </w:r>
            <w:r>
              <w:rPr>
                <w:noProof/>
                <w:webHidden/>
              </w:rPr>
              <w:t>7</w:t>
            </w:r>
            <w:r>
              <w:rPr>
                <w:noProof/>
                <w:webHidden/>
              </w:rPr>
              <w:fldChar w:fldCharType="end"/>
            </w:r>
          </w:hyperlink>
        </w:p>
        <w:p w14:paraId="426D7719" w14:textId="4815F350" w:rsidR="008F4F30" w:rsidRDefault="008F4F30">
          <w:pPr>
            <w:pStyle w:val="TOC3"/>
            <w:tabs>
              <w:tab w:val="right" w:leader="dot" w:pos="9736"/>
            </w:tabs>
            <w:rPr>
              <w:rFonts w:asciiTheme="minorHAnsi" w:eastAsiaTheme="minorEastAsia" w:hAnsiTheme="minorHAnsi" w:cstheme="minorBidi"/>
              <w:noProof/>
              <w:color w:val="auto"/>
              <w:sz w:val="24"/>
              <w:szCs w:val="24"/>
              <w:lang w:eastAsia="en-AU"/>
            </w:rPr>
          </w:pPr>
          <w:hyperlink w:anchor="_Toc192252758" w:history="1">
            <w:r w:rsidRPr="00F71C23">
              <w:rPr>
                <w:rStyle w:val="Hyperlink"/>
                <w:noProof/>
              </w:rPr>
              <w:t>Minimum Break</w:t>
            </w:r>
            <w:r>
              <w:rPr>
                <w:noProof/>
                <w:webHidden/>
              </w:rPr>
              <w:tab/>
            </w:r>
            <w:r>
              <w:rPr>
                <w:noProof/>
                <w:webHidden/>
              </w:rPr>
              <w:fldChar w:fldCharType="begin"/>
            </w:r>
            <w:r>
              <w:rPr>
                <w:noProof/>
                <w:webHidden/>
              </w:rPr>
              <w:instrText xml:space="preserve"> PAGEREF _Toc192252758 \h </w:instrText>
            </w:r>
            <w:r>
              <w:rPr>
                <w:noProof/>
                <w:webHidden/>
              </w:rPr>
            </w:r>
            <w:r>
              <w:rPr>
                <w:noProof/>
                <w:webHidden/>
              </w:rPr>
              <w:fldChar w:fldCharType="separate"/>
            </w:r>
            <w:r>
              <w:rPr>
                <w:noProof/>
                <w:webHidden/>
              </w:rPr>
              <w:t>7</w:t>
            </w:r>
            <w:r>
              <w:rPr>
                <w:noProof/>
                <w:webHidden/>
              </w:rPr>
              <w:fldChar w:fldCharType="end"/>
            </w:r>
          </w:hyperlink>
        </w:p>
        <w:p w14:paraId="7C7EDC9C" w14:textId="63067788" w:rsidR="008F4F30" w:rsidRDefault="008F4F30">
          <w:pPr>
            <w:pStyle w:val="TOC3"/>
            <w:tabs>
              <w:tab w:val="right" w:leader="dot" w:pos="9736"/>
            </w:tabs>
            <w:rPr>
              <w:rFonts w:asciiTheme="minorHAnsi" w:eastAsiaTheme="minorEastAsia" w:hAnsiTheme="minorHAnsi" w:cstheme="minorBidi"/>
              <w:noProof/>
              <w:color w:val="auto"/>
              <w:sz w:val="24"/>
              <w:szCs w:val="24"/>
              <w:lang w:eastAsia="en-AU"/>
            </w:rPr>
          </w:pPr>
          <w:hyperlink w:anchor="_Toc192252759" w:history="1">
            <w:r w:rsidRPr="00F71C23">
              <w:rPr>
                <w:rStyle w:val="Hyperlink"/>
                <w:noProof/>
              </w:rPr>
              <w:t>APRA Obligations</w:t>
            </w:r>
            <w:r>
              <w:rPr>
                <w:noProof/>
                <w:webHidden/>
              </w:rPr>
              <w:tab/>
            </w:r>
            <w:r>
              <w:rPr>
                <w:noProof/>
                <w:webHidden/>
              </w:rPr>
              <w:fldChar w:fldCharType="begin"/>
            </w:r>
            <w:r>
              <w:rPr>
                <w:noProof/>
                <w:webHidden/>
              </w:rPr>
              <w:instrText xml:space="preserve"> PAGEREF _Toc192252759 \h </w:instrText>
            </w:r>
            <w:r>
              <w:rPr>
                <w:noProof/>
                <w:webHidden/>
              </w:rPr>
            </w:r>
            <w:r>
              <w:rPr>
                <w:noProof/>
                <w:webHidden/>
              </w:rPr>
              <w:fldChar w:fldCharType="separate"/>
            </w:r>
            <w:r>
              <w:rPr>
                <w:noProof/>
                <w:webHidden/>
              </w:rPr>
              <w:t>7</w:t>
            </w:r>
            <w:r>
              <w:rPr>
                <w:noProof/>
                <w:webHidden/>
              </w:rPr>
              <w:fldChar w:fldCharType="end"/>
            </w:r>
          </w:hyperlink>
        </w:p>
        <w:p w14:paraId="29E24768" w14:textId="4AAD9CCA" w:rsidR="008F4F30" w:rsidRDefault="008F4F30">
          <w:pPr>
            <w:pStyle w:val="TOC2"/>
            <w:tabs>
              <w:tab w:val="right" w:leader="dot" w:pos="9736"/>
            </w:tabs>
            <w:rPr>
              <w:rFonts w:asciiTheme="minorHAnsi" w:eastAsiaTheme="minorEastAsia" w:hAnsiTheme="minorHAnsi" w:cstheme="minorBidi"/>
              <w:b w:val="0"/>
              <w:bCs w:val="0"/>
              <w:noProof/>
              <w:color w:val="auto"/>
              <w:sz w:val="24"/>
              <w:szCs w:val="24"/>
              <w:lang w:eastAsia="en-AU"/>
            </w:rPr>
          </w:pPr>
          <w:hyperlink w:anchor="_Toc192252760" w:history="1">
            <w:r w:rsidRPr="00F71C23">
              <w:rPr>
                <w:rStyle w:val="Hyperlink"/>
                <w:noProof/>
              </w:rPr>
              <w:t>Audience Engagement</w:t>
            </w:r>
            <w:r>
              <w:rPr>
                <w:noProof/>
                <w:webHidden/>
              </w:rPr>
              <w:tab/>
            </w:r>
            <w:r>
              <w:rPr>
                <w:noProof/>
                <w:webHidden/>
              </w:rPr>
              <w:fldChar w:fldCharType="begin"/>
            </w:r>
            <w:r>
              <w:rPr>
                <w:noProof/>
                <w:webHidden/>
              </w:rPr>
              <w:instrText xml:space="preserve"> PAGEREF _Toc192252760 \h </w:instrText>
            </w:r>
            <w:r>
              <w:rPr>
                <w:noProof/>
                <w:webHidden/>
              </w:rPr>
            </w:r>
            <w:r>
              <w:rPr>
                <w:noProof/>
                <w:webHidden/>
              </w:rPr>
              <w:fldChar w:fldCharType="separate"/>
            </w:r>
            <w:r>
              <w:rPr>
                <w:noProof/>
                <w:webHidden/>
              </w:rPr>
              <w:t>8</w:t>
            </w:r>
            <w:r>
              <w:rPr>
                <w:noProof/>
                <w:webHidden/>
              </w:rPr>
              <w:fldChar w:fldCharType="end"/>
            </w:r>
          </w:hyperlink>
        </w:p>
        <w:p w14:paraId="68DA28A3" w14:textId="440047C4" w:rsidR="008F4F30" w:rsidRDefault="008F4F30">
          <w:pPr>
            <w:pStyle w:val="TOC3"/>
            <w:tabs>
              <w:tab w:val="right" w:leader="dot" w:pos="9736"/>
            </w:tabs>
            <w:rPr>
              <w:rFonts w:asciiTheme="minorHAnsi" w:eastAsiaTheme="minorEastAsia" w:hAnsiTheme="minorHAnsi" w:cstheme="minorBidi"/>
              <w:noProof/>
              <w:color w:val="auto"/>
              <w:sz w:val="24"/>
              <w:szCs w:val="24"/>
              <w:lang w:eastAsia="en-AU"/>
            </w:rPr>
          </w:pPr>
          <w:hyperlink w:anchor="_Toc192252761" w:history="1">
            <w:r w:rsidRPr="00F71C23">
              <w:rPr>
                <w:rStyle w:val="Hyperlink"/>
                <w:noProof/>
              </w:rPr>
              <w:t>Overview</w:t>
            </w:r>
            <w:r>
              <w:rPr>
                <w:noProof/>
                <w:webHidden/>
              </w:rPr>
              <w:tab/>
            </w:r>
            <w:r>
              <w:rPr>
                <w:noProof/>
                <w:webHidden/>
              </w:rPr>
              <w:fldChar w:fldCharType="begin"/>
            </w:r>
            <w:r>
              <w:rPr>
                <w:noProof/>
                <w:webHidden/>
              </w:rPr>
              <w:instrText xml:space="preserve"> PAGEREF _Toc192252761 \h </w:instrText>
            </w:r>
            <w:r>
              <w:rPr>
                <w:noProof/>
                <w:webHidden/>
              </w:rPr>
            </w:r>
            <w:r>
              <w:rPr>
                <w:noProof/>
                <w:webHidden/>
              </w:rPr>
              <w:fldChar w:fldCharType="separate"/>
            </w:r>
            <w:r>
              <w:rPr>
                <w:noProof/>
                <w:webHidden/>
              </w:rPr>
              <w:t>8</w:t>
            </w:r>
            <w:r>
              <w:rPr>
                <w:noProof/>
                <w:webHidden/>
              </w:rPr>
              <w:fldChar w:fldCharType="end"/>
            </w:r>
          </w:hyperlink>
        </w:p>
        <w:p w14:paraId="1455D67A" w14:textId="018AE051" w:rsidR="008F4F30" w:rsidRDefault="008F4F30">
          <w:pPr>
            <w:pStyle w:val="TOC3"/>
            <w:tabs>
              <w:tab w:val="right" w:leader="dot" w:pos="9736"/>
            </w:tabs>
            <w:rPr>
              <w:rFonts w:asciiTheme="minorHAnsi" w:eastAsiaTheme="minorEastAsia" w:hAnsiTheme="minorHAnsi" w:cstheme="minorBidi"/>
              <w:noProof/>
              <w:color w:val="auto"/>
              <w:sz w:val="24"/>
              <w:szCs w:val="24"/>
              <w:lang w:eastAsia="en-AU"/>
            </w:rPr>
          </w:pPr>
          <w:hyperlink w:anchor="_Toc192252762" w:history="1">
            <w:r w:rsidRPr="00F71C23">
              <w:rPr>
                <w:rStyle w:val="Hyperlink"/>
                <w:noProof/>
              </w:rPr>
              <w:t>Cost</w:t>
            </w:r>
            <w:r>
              <w:rPr>
                <w:noProof/>
                <w:webHidden/>
              </w:rPr>
              <w:tab/>
            </w:r>
            <w:r>
              <w:rPr>
                <w:noProof/>
                <w:webHidden/>
              </w:rPr>
              <w:fldChar w:fldCharType="begin"/>
            </w:r>
            <w:r>
              <w:rPr>
                <w:noProof/>
                <w:webHidden/>
              </w:rPr>
              <w:instrText xml:space="preserve"> PAGEREF _Toc192252762 \h </w:instrText>
            </w:r>
            <w:r>
              <w:rPr>
                <w:noProof/>
                <w:webHidden/>
              </w:rPr>
            </w:r>
            <w:r>
              <w:rPr>
                <w:noProof/>
                <w:webHidden/>
              </w:rPr>
              <w:fldChar w:fldCharType="separate"/>
            </w:r>
            <w:r>
              <w:rPr>
                <w:noProof/>
                <w:webHidden/>
              </w:rPr>
              <w:t>8</w:t>
            </w:r>
            <w:r>
              <w:rPr>
                <w:noProof/>
                <w:webHidden/>
              </w:rPr>
              <w:fldChar w:fldCharType="end"/>
            </w:r>
          </w:hyperlink>
        </w:p>
        <w:p w14:paraId="0DBE680C" w14:textId="091BD4B8" w:rsidR="008F4F30" w:rsidRDefault="008F4F30">
          <w:pPr>
            <w:pStyle w:val="TOC2"/>
            <w:tabs>
              <w:tab w:val="right" w:leader="dot" w:pos="9736"/>
            </w:tabs>
            <w:rPr>
              <w:rFonts w:asciiTheme="minorHAnsi" w:eastAsiaTheme="minorEastAsia" w:hAnsiTheme="minorHAnsi" w:cstheme="minorBidi"/>
              <w:b w:val="0"/>
              <w:bCs w:val="0"/>
              <w:noProof/>
              <w:color w:val="auto"/>
              <w:sz w:val="24"/>
              <w:szCs w:val="24"/>
              <w:lang w:eastAsia="en-AU"/>
            </w:rPr>
          </w:pPr>
          <w:hyperlink w:anchor="_Toc192252764" w:history="1">
            <w:r w:rsidRPr="00F71C23">
              <w:rPr>
                <w:rStyle w:val="Hyperlink"/>
                <w:noProof/>
              </w:rPr>
              <w:t>Marketing Information</w:t>
            </w:r>
            <w:r>
              <w:rPr>
                <w:noProof/>
                <w:webHidden/>
              </w:rPr>
              <w:tab/>
            </w:r>
            <w:r>
              <w:rPr>
                <w:noProof/>
                <w:webHidden/>
              </w:rPr>
              <w:fldChar w:fldCharType="begin"/>
            </w:r>
            <w:r>
              <w:rPr>
                <w:noProof/>
                <w:webHidden/>
              </w:rPr>
              <w:instrText xml:space="preserve"> PAGEREF _Toc192252764 \h </w:instrText>
            </w:r>
            <w:r>
              <w:rPr>
                <w:noProof/>
                <w:webHidden/>
              </w:rPr>
            </w:r>
            <w:r>
              <w:rPr>
                <w:noProof/>
                <w:webHidden/>
              </w:rPr>
              <w:fldChar w:fldCharType="separate"/>
            </w:r>
            <w:r>
              <w:rPr>
                <w:noProof/>
                <w:webHidden/>
              </w:rPr>
              <w:t>10</w:t>
            </w:r>
            <w:r>
              <w:rPr>
                <w:noProof/>
                <w:webHidden/>
              </w:rPr>
              <w:fldChar w:fldCharType="end"/>
            </w:r>
          </w:hyperlink>
        </w:p>
        <w:p w14:paraId="5CAA3AF2" w14:textId="0B1CF842" w:rsidR="008F4F30" w:rsidRDefault="008F4F30">
          <w:pPr>
            <w:pStyle w:val="TOC3"/>
            <w:tabs>
              <w:tab w:val="right" w:leader="dot" w:pos="9736"/>
            </w:tabs>
            <w:rPr>
              <w:rFonts w:asciiTheme="minorHAnsi" w:eastAsiaTheme="minorEastAsia" w:hAnsiTheme="minorHAnsi" w:cstheme="minorBidi"/>
              <w:noProof/>
              <w:color w:val="auto"/>
              <w:sz w:val="24"/>
              <w:szCs w:val="24"/>
              <w:lang w:eastAsia="en-AU"/>
            </w:rPr>
          </w:pPr>
          <w:hyperlink w:anchor="_Toc192252765" w:history="1">
            <w:r w:rsidRPr="00F71C23">
              <w:rPr>
                <w:rStyle w:val="Hyperlink"/>
                <w:noProof/>
              </w:rPr>
              <w:t>One liner</w:t>
            </w:r>
            <w:r>
              <w:rPr>
                <w:noProof/>
                <w:webHidden/>
              </w:rPr>
              <w:tab/>
            </w:r>
            <w:r>
              <w:rPr>
                <w:noProof/>
                <w:webHidden/>
              </w:rPr>
              <w:fldChar w:fldCharType="begin"/>
            </w:r>
            <w:r>
              <w:rPr>
                <w:noProof/>
                <w:webHidden/>
              </w:rPr>
              <w:instrText xml:space="preserve"> PAGEREF _Toc192252765 \h </w:instrText>
            </w:r>
            <w:r>
              <w:rPr>
                <w:noProof/>
                <w:webHidden/>
              </w:rPr>
            </w:r>
            <w:r>
              <w:rPr>
                <w:noProof/>
                <w:webHidden/>
              </w:rPr>
              <w:fldChar w:fldCharType="separate"/>
            </w:r>
            <w:r>
              <w:rPr>
                <w:noProof/>
                <w:webHidden/>
              </w:rPr>
              <w:t>10</w:t>
            </w:r>
            <w:r>
              <w:rPr>
                <w:noProof/>
                <w:webHidden/>
              </w:rPr>
              <w:fldChar w:fldCharType="end"/>
            </w:r>
          </w:hyperlink>
        </w:p>
        <w:p w14:paraId="09A444A9" w14:textId="3D6C40FB" w:rsidR="008F4F30" w:rsidRDefault="008F4F30">
          <w:pPr>
            <w:pStyle w:val="TOC3"/>
            <w:tabs>
              <w:tab w:val="right" w:leader="dot" w:pos="9736"/>
            </w:tabs>
            <w:rPr>
              <w:rFonts w:asciiTheme="minorHAnsi" w:eastAsiaTheme="minorEastAsia" w:hAnsiTheme="minorHAnsi" w:cstheme="minorBidi"/>
              <w:noProof/>
              <w:color w:val="auto"/>
              <w:sz w:val="24"/>
              <w:szCs w:val="24"/>
              <w:lang w:eastAsia="en-AU"/>
            </w:rPr>
          </w:pPr>
          <w:hyperlink w:anchor="_Toc192252766" w:history="1">
            <w:r w:rsidRPr="00F71C23">
              <w:rPr>
                <w:rStyle w:val="Hyperlink"/>
                <w:noProof/>
              </w:rPr>
              <w:t>Short Copy</w:t>
            </w:r>
            <w:r>
              <w:rPr>
                <w:noProof/>
                <w:webHidden/>
              </w:rPr>
              <w:tab/>
            </w:r>
            <w:r>
              <w:rPr>
                <w:noProof/>
                <w:webHidden/>
              </w:rPr>
              <w:fldChar w:fldCharType="begin"/>
            </w:r>
            <w:r>
              <w:rPr>
                <w:noProof/>
                <w:webHidden/>
              </w:rPr>
              <w:instrText xml:space="preserve"> PAGEREF _Toc192252766 \h </w:instrText>
            </w:r>
            <w:r>
              <w:rPr>
                <w:noProof/>
                <w:webHidden/>
              </w:rPr>
            </w:r>
            <w:r>
              <w:rPr>
                <w:noProof/>
                <w:webHidden/>
              </w:rPr>
              <w:fldChar w:fldCharType="separate"/>
            </w:r>
            <w:r>
              <w:rPr>
                <w:noProof/>
                <w:webHidden/>
              </w:rPr>
              <w:t>10</w:t>
            </w:r>
            <w:r>
              <w:rPr>
                <w:noProof/>
                <w:webHidden/>
              </w:rPr>
              <w:fldChar w:fldCharType="end"/>
            </w:r>
          </w:hyperlink>
        </w:p>
        <w:p w14:paraId="7DEACCB3" w14:textId="4D05F92D" w:rsidR="008F4F30" w:rsidRDefault="008F4F30">
          <w:pPr>
            <w:pStyle w:val="TOC3"/>
            <w:tabs>
              <w:tab w:val="right" w:leader="dot" w:pos="9736"/>
            </w:tabs>
            <w:rPr>
              <w:rFonts w:asciiTheme="minorHAnsi" w:eastAsiaTheme="minorEastAsia" w:hAnsiTheme="minorHAnsi" w:cstheme="minorBidi"/>
              <w:noProof/>
              <w:color w:val="auto"/>
              <w:sz w:val="24"/>
              <w:szCs w:val="24"/>
              <w:lang w:eastAsia="en-AU"/>
            </w:rPr>
          </w:pPr>
          <w:hyperlink w:anchor="_Toc192252767" w:history="1">
            <w:r w:rsidRPr="00F71C23">
              <w:rPr>
                <w:rStyle w:val="Hyperlink"/>
                <w:noProof/>
              </w:rPr>
              <w:t>Extended Copy</w:t>
            </w:r>
            <w:r>
              <w:rPr>
                <w:noProof/>
                <w:webHidden/>
              </w:rPr>
              <w:tab/>
            </w:r>
            <w:r>
              <w:rPr>
                <w:noProof/>
                <w:webHidden/>
              </w:rPr>
              <w:fldChar w:fldCharType="begin"/>
            </w:r>
            <w:r>
              <w:rPr>
                <w:noProof/>
                <w:webHidden/>
              </w:rPr>
              <w:instrText xml:space="preserve"> PAGEREF _Toc192252767 \h </w:instrText>
            </w:r>
            <w:r>
              <w:rPr>
                <w:noProof/>
                <w:webHidden/>
              </w:rPr>
            </w:r>
            <w:r>
              <w:rPr>
                <w:noProof/>
                <w:webHidden/>
              </w:rPr>
              <w:fldChar w:fldCharType="separate"/>
            </w:r>
            <w:r>
              <w:rPr>
                <w:noProof/>
                <w:webHidden/>
              </w:rPr>
              <w:t>10</w:t>
            </w:r>
            <w:r>
              <w:rPr>
                <w:noProof/>
                <w:webHidden/>
              </w:rPr>
              <w:fldChar w:fldCharType="end"/>
            </w:r>
          </w:hyperlink>
        </w:p>
        <w:p w14:paraId="33BBEFE8" w14:textId="5243D670" w:rsidR="008F4F30" w:rsidRDefault="008F4F30">
          <w:pPr>
            <w:pStyle w:val="TOC3"/>
            <w:tabs>
              <w:tab w:val="right" w:leader="dot" w:pos="9736"/>
            </w:tabs>
            <w:rPr>
              <w:rFonts w:asciiTheme="minorHAnsi" w:eastAsiaTheme="minorEastAsia" w:hAnsiTheme="minorHAnsi" w:cstheme="minorBidi"/>
              <w:noProof/>
              <w:color w:val="auto"/>
              <w:sz w:val="24"/>
              <w:szCs w:val="24"/>
              <w:lang w:eastAsia="en-AU"/>
            </w:rPr>
          </w:pPr>
          <w:hyperlink w:anchor="_Toc192252768" w:history="1">
            <w:r w:rsidRPr="00F71C23">
              <w:rPr>
                <w:rStyle w:val="Hyperlink"/>
                <w:noProof/>
              </w:rPr>
              <w:t>Marketing Summary</w:t>
            </w:r>
            <w:r>
              <w:rPr>
                <w:noProof/>
                <w:webHidden/>
              </w:rPr>
              <w:tab/>
            </w:r>
            <w:r>
              <w:rPr>
                <w:noProof/>
                <w:webHidden/>
              </w:rPr>
              <w:fldChar w:fldCharType="begin"/>
            </w:r>
            <w:r>
              <w:rPr>
                <w:noProof/>
                <w:webHidden/>
              </w:rPr>
              <w:instrText xml:space="preserve"> PAGEREF _Toc192252768 \h </w:instrText>
            </w:r>
            <w:r>
              <w:rPr>
                <w:noProof/>
                <w:webHidden/>
              </w:rPr>
            </w:r>
            <w:r>
              <w:rPr>
                <w:noProof/>
                <w:webHidden/>
              </w:rPr>
              <w:fldChar w:fldCharType="separate"/>
            </w:r>
            <w:r>
              <w:rPr>
                <w:noProof/>
                <w:webHidden/>
              </w:rPr>
              <w:t>10</w:t>
            </w:r>
            <w:r>
              <w:rPr>
                <w:noProof/>
                <w:webHidden/>
              </w:rPr>
              <w:fldChar w:fldCharType="end"/>
            </w:r>
          </w:hyperlink>
        </w:p>
        <w:p w14:paraId="4BEF5AF1" w14:textId="029B0EA5" w:rsidR="008F4F30" w:rsidRDefault="008F4F30">
          <w:pPr>
            <w:pStyle w:val="TOC3"/>
            <w:tabs>
              <w:tab w:val="right" w:leader="dot" w:pos="9736"/>
            </w:tabs>
            <w:rPr>
              <w:rFonts w:asciiTheme="minorHAnsi" w:eastAsiaTheme="minorEastAsia" w:hAnsiTheme="minorHAnsi" w:cstheme="minorBidi"/>
              <w:noProof/>
              <w:color w:val="auto"/>
              <w:sz w:val="24"/>
              <w:szCs w:val="24"/>
              <w:lang w:eastAsia="en-AU"/>
            </w:rPr>
          </w:pPr>
          <w:hyperlink w:anchor="_Toc192252769" w:history="1">
            <w:r w:rsidRPr="00F71C23">
              <w:rPr>
                <w:rStyle w:val="Hyperlink"/>
                <w:noProof/>
              </w:rPr>
              <w:t>Audience Reviews</w:t>
            </w:r>
            <w:r>
              <w:rPr>
                <w:noProof/>
                <w:webHidden/>
              </w:rPr>
              <w:tab/>
            </w:r>
            <w:r>
              <w:rPr>
                <w:noProof/>
                <w:webHidden/>
              </w:rPr>
              <w:fldChar w:fldCharType="begin"/>
            </w:r>
            <w:r>
              <w:rPr>
                <w:noProof/>
                <w:webHidden/>
              </w:rPr>
              <w:instrText xml:space="preserve"> PAGEREF _Toc192252769 \h </w:instrText>
            </w:r>
            <w:r>
              <w:rPr>
                <w:noProof/>
                <w:webHidden/>
              </w:rPr>
            </w:r>
            <w:r>
              <w:rPr>
                <w:noProof/>
                <w:webHidden/>
              </w:rPr>
              <w:fldChar w:fldCharType="separate"/>
            </w:r>
            <w:r>
              <w:rPr>
                <w:noProof/>
                <w:webHidden/>
              </w:rPr>
              <w:t>11</w:t>
            </w:r>
            <w:r>
              <w:rPr>
                <w:noProof/>
                <w:webHidden/>
              </w:rPr>
              <w:fldChar w:fldCharType="end"/>
            </w:r>
          </w:hyperlink>
        </w:p>
        <w:p w14:paraId="3880AA37" w14:textId="06BE2CAC" w:rsidR="008F4F30" w:rsidRDefault="008F4F30">
          <w:pPr>
            <w:pStyle w:val="TOC3"/>
            <w:tabs>
              <w:tab w:val="right" w:leader="dot" w:pos="9736"/>
            </w:tabs>
            <w:rPr>
              <w:rFonts w:asciiTheme="minorHAnsi" w:eastAsiaTheme="minorEastAsia" w:hAnsiTheme="minorHAnsi" w:cstheme="minorBidi"/>
              <w:noProof/>
              <w:color w:val="auto"/>
              <w:sz w:val="24"/>
              <w:szCs w:val="24"/>
              <w:lang w:eastAsia="en-AU"/>
            </w:rPr>
          </w:pPr>
          <w:hyperlink w:anchor="_Toc192252770" w:history="1">
            <w:r w:rsidRPr="00F71C23">
              <w:rPr>
                <w:rStyle w:val="Hyperlink"/>
                <w:noProof/>
              </w:rPr>
              <w:t>Industry Recommendations</w:t>
            </w:r>
            <w:r>
              <w:rPr>
                <w:noProof/>
                <w:webHidden/>
              </w:rPr>
              <w:tab/>
            </w:r>
            <w:r>
              <w:rPr>
                <w:noProof/>
                <w:webHidden/>
              </w:rPr>
              <w:fldChar w:fldCharType="begin"/>
            </w:r>
            <w:r>
              <w:rPr>
                <w:noProof/>
                <w:webHidden/>
              </w:rPr>
              <w:instrText xml:space="preserve"> PAGEREF _Toc192252770 \h </w:instrText>
            </w:r>
            <w:r>
              <w:rPr>
                <w:noProof/>
                <w:webHidden/>
              </w:rPr>
            </w:r>
            <w:r>
              <w:rPr>
                <w:noProof/>
                <w:webHidden/>
              </w:rPr>
              <w:fldChar w:fldCharType="separate"/>
            </w:r>
            <w:r>
              <w:rPr>
                <w:noProof/>
                <w:webHidden/>
              </w:rPr>
              <w:t>11</w:t>
            </w:r>
            <w:r>
              <w:rPr>
                <w:noProof/>
                <w:webHidden/>
              </w:rPr>
              <w:fldChar w:fldCharType="end"/>
            </w:r>
          </w:hyperlink>
        </w:p>
        <w:p w14:paraId="3B0ED194" w14:textId="4FE800E5" w:rsidR="008F4F30" w:rsidRDefault="008F4F30">
          <w:pPr>
            <w:pStyle w:val="TOC3"/>
            <w:tabs>
              <w:tab w:val="right" w:leader="dot" w:pos="9736"/>
            </w:tabs>
            <w:rPr>
              <w:rFonts w:asciiTheme="minorHAnsi" w:eastAsiaTheme="minorEastAsia" w:hAnsiTheme="minorHAnsi" w:cstheme="minorBidi"/>
              <w:noProof/>
              <w:color w:val="auto"/>
              <w:sz w:val="24"/>
              <w:szCs w:val="24"/>
              <w:lang w:eastAsia="en-AU"/>
            </w:rPr>
          </w:pPr>
          <w:hyperlink w:anchor="_Toc192252771" w:history="1">
            <w:r w:rsidRPr="00F71C23">
              <w:rPr>
                <w:rStyle w:val="Hyperlink"/>
                <w:noProof/>
              </w:rPr>
              <w:t>Archival</w:t>
            </w:r>
            <w:r>
              <w:rPr>
                <w:noProof/>
                <w:webHidden/>
              </w:rPr>
              <w:tab/>
            </w:r>
            <w:r>
              <w:rPr>
                <w:noProof/>
                <w:webHidden/>
              </w:rPr>
              <w:fldChar w:fldCharType="begin"/>
            </w:r>
            <w:r>
              <w:rPr>
                <w:noProof/>
                <w:webHidden/>
              </w:rPr>
              <w:instrText xml:space="preserve"> PAGEREF _Toc192252771 \h </w:instrText>
            </w:r>
            <w:r>
              <w:rPr>
                <w:noProof/>
                <w:webHidden/>
              </w:rPr>
            </w:r>
            <w:r>
              <w:rPr>
                <w:noProof/>
                <w:webHidden/>
              </w:rPr>
              <w:fldChar w:fldCharType="separate"/>
            </w:r>
            <w:r>
              <w:rPr>
                <w:noProof/>
                <w:webHidden/>
              </w:rPr>
              <w:t>11</w:t>
            </w:r>
            <w:r>
              <w:rPr>
                <w:noProof/>
                <w:webHidden/>
              </w:rPr>
              <w:fldChar w:fldCharType="end"/>
            </w:r>
          </w:hyperlink>
        </w:p>
        <w:p w14:paraId="428AED30" w14:textId="484F007C" w:rsidR="008F4F30" w:rsidRDefault="008F4F30">
          <w:pPr>
            <w:pStyle w:val="TOC3"/>
            <w:tabs>
              <w:tab w:val="right" w:leader="dot" w:pos="9736"/>
            </w:tabs>
            <w:rPr>
              <w:rFonts w:asciiTheme="minorHAnsi" w:eastAsiaTheme="minorEastAsia" w:hAnsiTheme="minorHAnsi" w:cstheme="minorBidi"/>
              <w:noProof/>
              <w:color w:val="auto"/>
              <w:sz w:val="24"/>
              <w:szCs w:val="24"/>
              <w:lang w:eastAsia="en-AU"/>
            </w:rPr>
          </w:pPr>
          <w:hyperlink w:anchor="_Toc192252772" w:history="1">
            <w:r w:rsidRPr="00F71C23">
              <w:rPr>
                <w:rStyle w:val="Hyperlink"/>
                <w:noProof/>
              </w:rPr>
              <w:t>Content Warnings</w:t>
            </w:r>
            <w:r>
              <w:rPr>
                <w:noProof/>
                <w:webHidden/>
              </w:rPr>
              <w:tab/>
            </w:r>
            <w:r>
              <w:rPr>
                <w:noProof/>
                <w:webHidden/>
              </w:rPr>
              <w:fldChar w:fldCharType="begin"/>
            </w:r>
            <w:r>
              <w:rPr>
                <w:noProof/>
                <w:webHidden/>
              </w:rPr>
              <w:instrText xml:space="preserve"> PAGEREF _Toc192252772 \h </w:instrText>
            </w:r>
            <w:r>
              <w:rPr>
                <w:noProof/>
                <w:webHidden/>
              </w:rPr>
            </w:r>
            <w:r>
              <w:rPr>
                <w:noProof/>
                <w:webHidden/>
              </w:rPr>
              <w:fldChar w:fldCharType="separate"/>
            </w:r>
            <w:r>
              <w:rPr>
                <w:noProof/>
                <w:webHidden/>
              </w:rPr>
              <w:t>11</w:t>
            </w:r>
            <w:r>
              <w:rPr>
                <w:noProof/>
                <w:webHidden/>
              </w:rPr>
              <w:fldChar w:fldCharType="end"/>
            </w:r>
          </w:hyperlink>
        </w:p>
        <w:p w14:paraId="66BA1CC8" w14:textId="693DAEE7" w:rsidR="008F4F30" w:rsidRDefault="008F4F30">
          <w:pPr>
            <w:pStyle w:val="TOC2"/>
            <w:tabs>
              <w:tab w:val="right" w:leader="dot" w:pos="9736"/>
            </w:tabs>
            <w:rPr>
              <w:rFonts w:asciiTheme="minorHAnsi" w:eastAsiaTheme="minorEastAsia" w:hAnsiTheme="minorHAnsi" w:cstheme="minorBidi"/>
              <w:b w:val="0"/>
              <w:bCs w:val="0"/>
              <w:noProof/>
              <w:color w:val="auto"/>
              <w:sz w:val="24"/>
              <w:szCs w:val="24"/>
              <w:lang w:eastAsia="en-AU"/>
            </w:rPr>
          </w:pPr>
          <w:hyperlink w:anchor="_Toc192252773" w:history="1">
            <w:r w:rsidRPr="00F71C23">
              <w:rPr>
                <w:rStyle w:val="Hyperlink"/>
                <w:noProof/>
              </w:rPr>
              <w:t>Technical Information</w:t>
            </w:r>
            <w:r>
              <w:rPr>
                <w:noProof/>
                <w:webHidden/>
              </w:rPr>
              <w:tab/>
            </w:r>
            <w:r>
              <w:rPr>
                <w:noProof/>
                <w:webHidden/>
              </w:rPr>
              <w:fldChar w:fldCharType="begin"/>
            </w:r>
            <w:r>
              <w:rPr>
                <w:noProof/>
                <w:webHidden/>
              </w:rPr>
              <w:instrText xml:space="preserve"> PAGEREF _Toc192252773 \h </w:instrText>
            </w:r>
            <w:r>
              <w:rPr>
                <w:noProof/>
                <w:webHidden/>
              </w:rPr>
            </w:r>
            <w:r>
              <w:rPr>
                <w:noProof/>
                <w:webHidden/>
              </w:rPr>
              <w:fldChar w:fldCharType="separate"/>
            </w:r>
            <w:r>
              <w:rPr>
                <w:noProof/>
                <w:webHidden/>
              </w:rPr>
              <w:t>12</w:t>
            </w:r>
            <w:r>
              <w:rPr>
                <w:noProof/>
                <w:webHidden/>
              </w:rPr>
              <w:fldChar w:fldCharType="end"/>
            </w:r>
          </w:hyperlink>
        </w:p>
        <w:p w14:paraId="0CEF1667" w14:textId="321D9AAB" w:rsidR="008F4F30" w:rsidRDefault="008F4F30">
          <w:pPr>
            <w:pStyle w:val="TOC3"/>
            <w:tabs>
              <w:tab w:val="right" w:leader="dot" w:pos="9736"/>
            </w:tabs>
            <w:rPr>
              <w:rFonts w:asciiTheme="minorHAnsi" w:eastAsiaTheme="minorEastAsia" w:hAnsiTheme="minorHAnsi" w:cstheme="minorBidi"/>
              <w:noProof/>
              <w:color w:val="auto"/>
              <w:sz w:val="24"/>
              <w:szCs w:val="24"/>
              <w:lang w:eastAsia="en-AU"/>
            </w:rPr>
          </w:pPr>
          <w:hyperlink w:anchor="_Toc192252774" w:history="1">
            <w:r w:rsidRPr="00F71C23">
              <w:rPr>
                <w:rStyle w:val="Hyperlink"/>
                <w:noProof/>
              </w:rPr>
              <w:t>Overview</w:t>
            </w:r>
            <w:r>
              <w:rPr>
                <w:noProof/>
                <w:webHidden/>
              </w:rPr>
              <w:tab/>
            </w:r>
            <w:r>
              <w:rPr>
                <w:noProof/>
                <w:webHidden/>
              </w:rPr>
              <w:fldChar w:fldCharType="begin"/>
            </w:r>
            <w:r>
              <w:rPr>
                <w:noProof/>
                <w:webHidden/>
              </w:rPr>
              <w:instrText xml:space="preserve"> PAGEREF _Toc192252774 \h </w:instrText>
            </w:r>
            <w:r>
              <w:rPr>
                <w:noProof/>
                <w:webHidden/>
              </w:rPr>
            </w:r>
            <w:r>
              <w:rPr>
                <w:noProof/>
                <w:webHidden/>
              </w:rPr>
              <w:fldChar w:fldCharType="separate"/>
            </w:r>
            <w:r>
              <w:rPr>
                <w:noProof/>
                <w:webHidden/>
              </w:rPr>
              <w:t>12</w:t>
            </w:r>
            <w:r>
              <w:rPr>
                <w:noProof/>
                <w:webHidden/>
              </w:rPr>
              <w:fldChar w:fldCharType="end"/>
            </w:r>
          </w:hyperlink>
        </w:p>
        <w:p w14:paraId="4B3B168E" w14:textId="78236931" w:rsidR="008F4F30" w:rsidRDefault="008F4F30">
          <w:pPr>
            <w:pStyle w:val="TOC3"/>
            <w:tabs>
              <w:tab w:val="right" w:leader="dot" w:pos="9736"/>
            </w:tabs>
            <w:rPr>
              <w:rFonts w:asciiTheme="minorHAnsi" w:eastAsiaTheme="minorEastAsia" w:hAnsiTheme="minorHAnsi" w:cstheme="minorBidi"/>
              <w:noProof/>
              <w:color w:val="auto"/>
              <w:sz w:val="24"/>
              <w:szCs w:val="24"/>
              <w:lang w:eastAsia="en-AU"/>
            </w:rPr>
          </w:pPr>
          <w:hyperlink w:anchor="_Toc192252775" w:history="1">
            <w:r w:rsidRPr="00F71C23">
              <w:rPr>
                <w:rStyle w:val="Hyperlink"/>
                <w:noProof/>
              </w:rPr>
              <w:t>Example Schedule</w:t>
            </w:r>
            <w:r>
              <w:rPr>
                <w:noProof/>
                <w:webHidden/>
              </w:rPr>
              <w:tab/>
            </w:r>
            <w:r>
              <w:rPr>
                <w:noProof/>
                <w:webHidden/>
              </w:rPr>
              <w:fldChar w:fldCharType="begin"/>
            </w:r>
            <w:r>
              <w:rPr>
                <w:noProof/>
                <w:webHidden/>
              </w:rPr>
              <w:instrText xml:space="preserve"> PAGEREF _Toc192252775 \h </w:instrText>
            </w:r>
            <w:r>
              <w:rPr>
                <w:noProof/>
                <w:webHidden/>
              </w:rPr>
            </w:r>
            <w:r>
              <w:rPr>
                <w:noProof/>
                <w:webHidden/>
              </w:rPr>
              <w:fldChar w:fldCharType="separate"/>
            </w:r>
            <w:r>
              <w:rPr>
                <w:noProof/>
                <w:webHidden/>
              </w:rPr>
              <w:t>12</w:t>
            </w:r>
            <w:r>
              <w:rPr>
                <w:noProof/>
                <w:webHidden/>
              </w:rPr>
              <w:fldChar w:fldCharType="end"/>
            </w:r>
          </w:hyperlink>
        </w:p>
        <w:p w14:paraId="34DD14B6" w14:textId="76C19557" w:rsidR="008F4F30" w:rsidRDefault="008F4F30">
          <w:pPr>
            <w:pStyle w:val="TOC3"/>
            <w:tabs>
              <w:tab w:val="right" w:leader="dot" w:pos="9736"/>
            </w:tabs>
            <w:rPr>
              <w:rFonts w:asciiTheme="minorHAnsi" w:eastAsiaTheme="minorEastAsia" w:hAnsiTheme="minorHAnsi" w:cstheme="minorBidi"/>
              <w:noProof/>
              <w:color w:val="auto"/>
              <w:sz w:val="24"/>
              <w:szCs w:val="24"/>
              <w:lang w:eastAsia="en-AU"/>
            </w:rPr>
          </w:pPr>
          <w:hyperlink w:anchor="_Toc192252776" w:history="1">
            <w:r w:rsidRPr="00F71C23">
              <w:rPr>
                <w:rStyle w:val="Hyperlink"/>
                <w:noProof/>
              </w:rPr>
              <w:t>Technical Staffing</w:t>
            </w:r>
            <w:r>
              <w:rPr>
                <w:noProof/>
                <w:webHidden/>
              </w:rPr>
              <w:tab/>
            </w:r>
            <w:r>
              <w:rPr>
                <w:noProof/>
                <w:webHidden/>
              </w:rPr>
              <w:fldChar w:fldCharType="begin"/>
            </w:r>
            <w:r>
              <w:rPr>
                <w:noProof/>
                <w:webHidden/>
              </w:rPr>
              <w:instrText xml:space="preserve"> PAGEREF _Toc192252776 \h </w:instrText>
            </w:r>
            <w:r>
              <w:rPr>
                <w:noProof/>
                <w:webHidden/>
              </w:rPr>
            </w:r>
            <w:r>
              <w:rPr>
                <w:noProof/>
                <w:webHidden/>
              </w:rPr>
              <w:fldChar w:fldCharType="separate"/>
            </w:r>
            <w:r>
              <w:rPr>
                <w:noProof/>
                <w:webHidden/>
              </w:rPr>
              <w:t>12</w:t>
            </w:r>
            <w:r>
              <w:rPr>
                <w:noProof/>
                <w:webHidden/>
              </w:rPr>
              <w:fldChar w:fldCharType="end"/>
            </w:r>
          </w:hyperlink>
        </w:p>
        <w:p w14:paraId="20705CC4" w14:textId="15FE8585" w:rsidR="008F4F30" w:rsidRDefault="008F4F30">
          <w:pPr>
            <w:pStyle w:val="TOC3"/>
            <w:tabs>
              <w:tab w:val="right" w:leader="dot" w:pos="9736"/>
            </w:tabs>
            <w:rPr>
              <w:rFonts w:asciiTheme="minorHAnsi" w:eastAsiaTheme="minorEastAsia" w:hAnsiTheme="minorHAnsi" w:cstheme="minorBidi"/>
              <w:noProof/>
              <w:color w:val="auto"/>
              <w:sz w:val="24"/>
              <w:szCs w:val="24"/>
              <w:lang w:eastAsia="en-AU"/>
            </w:rPr>
          </w:pPr>
          <w:hyperlink w:anchor="_Toc192252777" w:history="1">
            <w:r w:rsidRPr="00F71C23">
              <w:rPr>
                <w:rStyle w:val="Hyperlink"/>
                <w:noProof/>
              </w:rPr>
              <w:t>Staging</w:t>
            </w:r>
            <w:r>
              <w:rPr>
                <w:noProof/>
                <w:webHidden/>
              </w:rPr>
              <w:tab/>
            </w:r>
            <w:r>
              <w:rPr>
                <w:noProof/>
                <w:webHidden/>
              </w:rPr>
              <w:fldChar w:fldCharType="begin"/>
            </w:r>
            <w:r>
              <w:rPr>
                <w:noProof/>
                <w:webHidden/>
              </w:rPr>
              <w:instrText xml:space="preserve"> PAGEREF _Toc192252777 \h </w:instrText>
            </w:r>
            <w:r>
              <w:rPr>
                <w:noProof/>
                <w:webHidden/>
              </w:rPr>
            </w:r>
            <w:r>
              <w:rPr>
                <w:noProof/>
                <w:webHidden/>
              </w:rPr>
              <w:fldChar w:fldCharType="separate"/>
            </w:r>
            <w:r>
              <w:rPr>
                <w:noProof/>
                <w:webHidden/>
              </w:rPr>
              <w:t>12</w:t>
            </w:r>
            <w:r>
              <w:rPr>
                <w:noProof/>
                <w:webHidden/>
              </w:rPr>
              <w:fldChar w:fldCharType="end"/>
            </w:r>
          </w:hyperlink>
        </w:p>
        <w:p w14:paraId="11A38C18" w14:textId="520FD68F" w:rsidR="008F4F30" w:rsidRDefault="008F4F30">
          <w:pPr>
            <w:pStyle w:val="TOC3"/>
            <w:tabs>
              <w:tab w:val="right" w:leader="dot" w:pos="9736"/>
            </w:tabs>
            <w:rPr>
              <w:rFonts w:asciiTheme="minorHAnsi" w:eastAsiaTheme="minorEastAsia" w:hAnsiTheme="minorHAnsi" w:cstheme="minorBidi"/>
              <w:noProof/>
              <w:color w:val="auto"/>
              <w:sz w:val="24"/>
              <w:szCs w:val="24"/>
              <w:lang w:eastAsia="en-AU"/>
            </w:rPr>
          </w:pPr>
          <w:hyperlink w:anchor="_Toc192252778" w:history="1">
            <w:r w:rsidRPr="00F71C23">
              <w:rPr>
                <w:rStyle w:val="Hyperlink"/>
                <w:noProof/>
              </w:rPr>
              <w:t>Lighting</w:t>
            </w:r>
            <w:r>
              <w:rPr>
                <w:noProof/>
                <w:webHidden/>
              </w:rPr>
              <w:tab/>
            </w:r>
            <w:r>
              <w:rPr>
                <w:noProof/>
                <w:webHidden/>
              </w:rPr>
              <w:fldChar w:fldCharType="begin"/>
            </w:r>
            <w:r>
              <w:rPr>
                <w:noProof/>
                <w:webHidden/>
              </w:rPr>
              <w:instrText xml:space="preserve"> PAGEREF _Toc192252778 \h </w:instrText>
            </w:r>
            <w:r>
              <w:rPr>
                <w:noProof/>
                <w:webHidden/>
              </w:rPr>
            </w:r>
            <w:r>
              <w:rPr>
                <w:noProof/>
                <w:webHidden/>
              </w:rPr>
              <w:fldChar w:fldCharType="separate"/>
            </w:r>
            <w:r>
              <w:rPr>
                <w:noProof/>
                <w:webHidden/>
              </w:rPr>
              <w:t>12</w:t>
            </w:r>
            <w:r>
              <w:rPr>
                <w:noProof/>
                <w:webHidden/>
              </w:rPr>
              <w:fldChar w:fldCharType="end"/>
            </w:r>
          </w:hyperlink>
        </w:p>
        <w:p w14:paraId="4A4233BC" w14:textId="28750BEB" w:rsidR="008F4F30" w:rsidRDefault="008F4F30">
          <w:pPr>
            <w:pStyle w:val="TOC3"/>
            <w:tabs>
              <w:tab w:val="right" w:leader="dot" w:pos="9736"/>
            </w:tabs>
            <w:rPr>
              <w:rFonts w:asciiTheme="minorHAnsi" w:eastAsiaTheme="minorEastAsia" w:hAnsiTheme="minorHAnsi" w:cstheme="minorBidi"/>
              <w:noProof/>
              <w:color w:val="auto"/>
              <w:sz w:val="24"/>
              <w:szCs w:val="24"/>
              <w:lang w:eastAsia="en-AU"/>
            </w:rPr>
          </w:pPr>
          <w:hyperlink w:anchor="_Toc192252779" w:history="1">
            <w:r w:rsidRPr="00F71C23">
              <w:rPr>
                <w:rStyle w:val="Hyperlink"/>
                <w:noProof/>
              </w:rPr>
              <w:t>Sound</w:t>
            </w:r>
            <w:r>
              <w:rPr>
                <w:noProof/>
                <w:webHidden/>
              </w:rPr>
              <w:tab/>
            </w:r>
            <w:r>
              <w:rPr>
                <w:noProof/>
                <w:webHidden/>
              </w:rPr>
              <w:fldChar w:fldCharType="begin"/>
            </w:r>
            <w:r>
              <w:rPr>
                <w:noProof/>
                <w:webHidden/>
              </w:rPr>
              <w:instrText xml:space="preserve"> PAGEREF _Toc192252779 \h </w:instrText>
            </w:r>
            <w:r>
              <w:rPr>
                <w:noProof/>
                <w:webHidden/>
              </w:rPr>
            </w:r>
            <w:r>
              <w:rPr>
                <w:noProof/>
                <w:webHidden/>
              </w:rPr>
              <w:fldChar w:fldCharType="separate"/>
            </w:r>
            <w:r>
              <w:rPr>
                <w:noProof/>
                <w:webHidden/>
              </w:rPr>
              <w:t>12</w:t>
            </w:r>
            <w:r>
              <w:rPr>
                <w:noProof/>
                <w:webHidden/>
              </w:rPr>
              <w:fldChar w:fldCharType="end"/>
            </w:r>
          </w:hyperlink>
        </w:p>
        <w:p w14:paraId="68C783EB" w14:textId="45805766" w:rsidR="008F4F30" w:rsidRDefault="008F4F30">
          <w:pPr>
            <w:pStyle w:val="TOC3"/>
            <w:tabs>
              <w:tab w:val="right" w:leader="dot" w:pos="9736"/>
            </w:tabs>
            <w:rPr>
              <w:rFonts w:asciiTheme="minorHAnsi" w:eastAsiaTheme="minorEastAsia" w:hAnsiTheme="minorHAnsi" w:cstheme="minorBidi"/>
              <w:noProof/>
              <w:color w:val="auto"/>
              <w:sz w:val="24"/>
              <w:szCs w:val="24"/>
              <w:lang w:eastAsia="en-AU"/>
            </w:rPr>
          </w:pPr>
          <w:hyperlink w:anchor="_Toc192252780" w:history="1">
            <w:r w:rsidRPr="00F71C23">
              <w:rPr>
                <w:rStyle w:val="Hyperlink"/>
                <w:noProof/>
              </w:rPr>
              <w:t>Wardrobe</w:t>
            </w:r>
            <w:r>
              <w:rPr>
                <w:noProof/>
                <w:webHidden/>
              </w:rPr>
              <w:tab/>
            </w:r>
            <w:r>
              <w:rPr>
                <w:noProof/>
                <w:webHidden/>
              </w:rPr>
              <w:fldChar w:fldCharType="begin"/>
            </w:r>
            <w:r>
              <w:rPr>
                <w:noProof/>
                <w:webHidden/>
              </w:rPr>
              <w:instrText xml:space="preserve"> PAGEREF _Toc192252780 \h </w:instrText>
            </w:r>
            <w:r>
              <w:rPr>
                <w:noProof/>
                <w:webHidden/>
              </w:rPr>
            </w:r>
            <w:r>
              <w:rPr>
                <w:noProof/>
                <w:webHidden/>
              </w:rPr>
              <w:fldChar w:fldCharType="separate"/>
            </w:r>
            <w:r>
              <w:rPr>
                <w:noProof/>
                <w:webHidden/>
              </w:rPr>
              <w:t>13</w:t>
            </w:r>
            <w:r>
              <w:rPr>
                <w:noProof/>
                <w:webHidden/>
              </w:rPr>
              <w:fldChar w:fldCharType="end"/>
            </w:r>
          </w:hyperlink>
        </w:p>
        <w:p w14:paraId="491CB94B" w14:textId="1384881E" w:rsidR="008F4F30" w:rsidRDefault="008F4F30">
          <w:pPr>
            <w:pStyle w:val="TOC3"/>
            <w:tabs>
              <w:tab w:val="right" w:leader="dot" w:pos="9736"/>
            </w:tabs>
            <w:rPr>
              <w:rFonts w:asciiTheme="minorHAnsi" w:eastAsiaTheme="minorEastAsia" w:hAnsiTheme="minorHAnsi" w:cstheme="minorBidi"/>
              <w:noProof/>
              <w:color w:val="auto"/>
              <w:sz w:val="24"/>
              <w:szCs w:val="24"/>
              <w:lang w:eastAsia="en-AU"/>
            </w:rPr>
          </w:pPr>
          <w:hyperlink w:anchor="_Toc192252781" w:history="1">
            <w:r w:rsidRPr="00F71C23">
              <w:rPr>
                <w:rStyle w:val="Hyperlink"/>
                <w:noProof/>
              </w:rPr>
              <w:t>Freight</w:t>
            </w:r>
            <w:r>
              <w:rPr>
                <w:noProof/>
                <w:webHidden/>
              </w:rPr>
              <w:tab/>
            </w:r>
            <w:r>
              <w:rPr>
                <w:noProof/>
                <w:webHidden/>
              </w:rPr>
              <w:fldChar w:fldCharType="begin"/>
            </w:r>
            <w:r>
              <w:rPr>
                <w:noProof/>
                <w:webHidden/>
              </w:rPr>
              <w:instrText xml:space="preserve"> PAGEREF _Toc192252781 \h </w:instrText>
            </w:r>
            <w:r>
              <w:rPr>
                <w:noProof/>
                <w:webHidden/>
              </w:rPr>
            </w:r>
            <w:r>
              <w:rPr>
                <w:noProof/>
                <w:webHidden/>
              </w:rPr>
              <w:fldChar w:fldCharType="separate"/>
            </w:r>
            <w:r>
              <w:rPr>
                <w:noProof/>
                <w:webHidden/>
              </w:rPr>
              <w:t>13</w:t>
            </w:r>
            <w:r>
              <w:rPr>
                <w:noProof/>
                <w:webHidden/>
              </w:rPr>
              <w:fldChar w:fldCharType="end"/>
            </w:r>
          </w:hyperlink>
        </w:p>
        <w:p w14:paraId="6DFD53CD" w14:textId="37DE9C65" w:rsidR="008F4F30" w:rsidRDefault="008F4F30">
          <w:pPr>
            <w:pStyle w:val="TOC2"/>
            <w:tabs>
              <w:tab w:val="right" w:leader="dot" w:pos="9736"/>
            </w:tabs>
            <w:rPr>
              <w:rFonts w:asciiTheme="minorHAnsi" w:eastAsiaTheme="minorEastAsia" w:hAnsiTheme="minorHAnsi" w:cstheme="minorBidi"/>
              <w:b w:val="0"/>
              <w:bCs w:val="0"/>
              <w:noProof/>
              <w:color w:val="auto"/>
              <w:sz w:val="24"/>
              <w:szCs w:val="24"/>
              <w:lang w:eastAsia="en-AU"/>
            </w:rPr>
          </w:pPr>
          <w:hyperlink w:anchor="_Toc192252782" w:history="1">
            <w:r w:rsidRPr="00F71C23">
              <w:rPr>
                <w:rStyle w:val="Hyperlink"/>
                <w:noProof/>
              </w:rPr>
              <w:t>Contacts</w:t>
            </w:r>
            <w:r>
              <w:rPr>
                <w:noProof/>
                <w:webHidden/>
              </w:rPr>
              <w:tab/>
            </w:r>
            <w:r>
              <w:rPr>
                <w:noProof/>
                <w:webHidden/>
              </w:rPr>
              <w:fldChar w:fldCharType="begin"/>
            </w:r>
            <w:r>
              <w:rPr>
                <w:noProof/>
                <w:webHidden/>
              </w:rPr>
              <w:instrText xml:space="preserve"> PAGEREF _Toc192252782 \h </w:instrText>
            </w:r>
            <w:r>
              <w:rPr>
                <w:noProof/>
                <w:webHidden/>
              </w:rPr>
            </w:r>
            <w:r>
              <w:rPr>
                <w:noProof/>
                <w:webHidden/>
              </w:rPr>
              <w:fldChar w:fldCharType="separate"/>
            </w:r>
            <w:r>
              <w:rPr>
                <w:noProof/>
                <w:webHidden/>
              </w:rPr>
              <w:t>13</w:t>
            </w:r>
            <w:r>
              <w:rPr>
                <w:noProof/>
                <w:webHidden/>
              </w:rPr>
              <w:fldChar w:fldCharType="end"/>
            </w:r>
          </w:hyperlink>
        </w:p>
        <w:p w14:paraId="2A84CC58" w14:textId="6AE34550" w:rsidR="008F4F30" w:rsidRDefault="008F4F30">
          <w:pPr>
            <w:pStyle w:val="TOC3"/>
            <w:tabs>
              <w:tab w:val="right" w:leader="dot" w:pos="9736"/>
            </w:tabs>
            <w:rPr>
              <w:rFonts w:asciiTheme="minorHAnsi" w:eastAsiaTheme="minorEastAsia" w:hAnsiTheme="minorHAnsi" w:cstheme="minorBidi"/>
              <w:noProof/>
              <w:color w:val="auto"/>
              <w:sz w:val="24"/>
              <w:szCs w:val="24"/>
              <w:lang w:eastAsia="en-AU"/>
            </w:rPr>
          </w:pPr>
          <w:hyperlink w:anchor="_Toc192252783" w:history="1">
            <w:r w:rsidRPr="00F71C23">
              <w:rPr>
                <w:rStyle w:val="Hyperlink"/>
                <w:noProof/>
              </w:rPr>
              <w:t>Programming, technical, publicity</w:t>
            </w:r>
            <w:r>
              <w:rPr>
                <w:noProof/>
                <w:webHidden/>
              </w:rPr>
              <w:tab/>
            </w:r>
            <w:r>
              <w:rPr>
                <w:noProof/>
                <w:webHidden/>
              </w:rPr>
              <w:fldChar w:fldCharType="begin"/>
            </w:r>
            <w:r>
              <w:rPr>
                <w:noProof/>
                <w:webHidden/>
              </w:rPr>
              <w:instrText xml:space="preserve"> PAGEREF _Toc192252783 \h </w:instrText>
            </w:r>
            <w:r>
              <w:rPr>
                <w:noProof/>
                <w:webHidden/>
              </w:rPr>
            </w:r>
            <w:r>
              <w:rPr>
                <w:noProof/>
                <w:webHidden/>
              </w:rPr>
              <w:fldChar w:fldCharType="separate"/>
            </w:r>
            <w:r>
              <w:rPr>
                <w:noProof/>
                <w:webHidden/>
              </w:rPr>
              <w:t>13</w:t>
            </w:r>
            <w:r>
              <w:rPr>
                <w:noProof/>
                <w:webHidden/>
              </w:rPr>
              <w:fldChar w:fldCharType="end"/>
            </w:r>
          </w:hyperlink>
        </w:p>
        <w:p w14:paraId="17006E96" w14:textId="659AE9AB" w:rsidR="005F7216" w:rsidRDefault="006A4017" w:rsidP="00BE048A">
          <w:pPr>
            <w:pStyle w:val="TOC3"/>
            <w:tabs>
              <w:tab w:val="right" w:leader="dot" w:pos="9736"/>
            </w:tabs>
          </w:pPr>
          <w:r w:rsidRPr="006D51E4">
            <w:rPr>
              <w:b/>
              <w:bCs/>
              <w:noProof/>
            </w:rPr>
            <w:fldChar w:fldCharType="end"/>
          </w:r>
        </w:p>
      </w:sdtContent>
    </w:sdt>
    <w:p w14:paraId="4837413F" w14:textId="77777777" w:rsidR="00BE048A" w:rsidRDefault="00BE048A" w:rsidP="005F7216"/>
    <w:p w14:paraId="2692E5A5" w14:textId="5BBD5A66" w:rsidR="003C6C40" w:rsidRDefault="003C6C40"/>
    <w:p w14:paraId="28D9695C" w14:textId="332D636C" w:rsidR="00BE048A" w:rsidRDefault="00BE048A">
      <w:r>
        <w:br w:type="page"/>
      </w:r>
    </w:p>
    <w:p w14:paraId="4AE925BB" w14:textId="46776382" w:rsidR="003C6C40" w:rsidRPr="009F097C" w:rsidRDefault="000A5222" w:rsidP="003C6C40">
      <w:pPr>
        <w:pStyle w:val="Heading2"/>
      </w:pPr>
      <w:bookmarkStart w:id="8" w:name="_Toc192252714"/>
      <w:r>
        <w:lastRenderedPageBreak/>
        <w:t>Isabel Stankiewicz</w:t>
      </w:r>
      <w:bookmarkEnd w:id="8"/>
    </w:p>
    <w:p w14:paraId="21D4F2D7" w14:textId="77777777" w:rsidR="00817581" w:rsidRDefault="00817581" w:rsidP="003C6C40"/>
    <w:p w14:paraId="7ACADFF1" w14:textId="18A41284" w:rsidR="00817581" w:rsidRDefault="00817581" w:rsidP="00817581">
      <w:pPr>
        <w:pStyle w:val="Heading3"/>
      </w:pPr>
      <w:bookmarkStart w:id="9" w:name="_Toc192252715"/>
      <w:r>
        <w:t>Bio</w:t>
      </w:r>
      <w:bookmarkEnd w:id="9"/>
    </w:p>
    <w:p w14:paraId="158B0D82" w14:textId="1B697CC8" w:rsidR="000A5222" w:rsidRDefault="000A5222" w:rsidP="000A5222">
      <w:r w:rsidRPr="000A5222">
        <w:rPr>
          <w:rFonts w:ascii="Calibri" w:eastAsia="Times New Roman" w:hAnsi="Calibri" w:cs="Calibri"/>
          <w:color w:val="000000"/>
          <w:kern w:val="0"/>
          <w:lang w:eastAsia="en-AU"/>
          <w14:ligatures w14:val="none"/>
        </w:rPr>
        <w:t xml:space="preserve">Isabel is a Brisbane based artist with disabilities.  Isabel premiered a </w:t>
      </w:r>
      <w:proofErr w:type="gramStart"/>
      <w:r w:rsidRPr="000A5222">
        <w:rPr>
          <w:rFonts w:ascii="Calibri" w:eastAsia="Times New Roman" w:hAnsi="Calibri" w:cs="Calibri"/>
          <w:color w:val="000000"/>
          <w:kern w:val="0"/>
          <w:lang w:eastAsia="en-AU"/>
          <w14:ligatures w14:val="none"/>
        </w:rPr>
        <w:t>sold out</w:t>
      </w:r>
      <w:proofErr w:type="gramEnd"/>
      <w:r w:rsidRPr="000A5222">
        <w:rPr>
          <w:rFonts w:ascii="Calibri" w:eastAsia="Times New Roman" w:hAnsi="Calibri" w:cs="Calibri"/>
          <w:color w:val="000000"/>
          <w:kern w:val="0"/>
          <w:lang w:eastAsia="en-AU"/>
          <w14:ligatures w14:val="none"/>
        </w:rPr>
        <w:t xml:space="preserve"> season of Necklace in 2024 held in the basement of Brisbane City Hall.  Isabel’s creative practice is informed by transformative, participatory processes and involves improvisation, song, movement, storytelling, poetry, and silence.  P</w:t>
      </w:r>
      <w:r w:rsidRPr="000A5222">
        <w:rPr>
          <w:rFonts w:ascii="Calibri" w:eastAsia="Times New Roman" w:hAnsi="Calibri" w:cs="Calibri"/>
          <w:color w:val="000000"/>
          <w:kern w:val="0"/>
          <w:shd w:val="clear" w:color="auto" w:fill="FFFFFF"/>
          <w:lang w:eastAsia="en-AU"/>
          <w14:ligatures w14:val="none"/>
        </w:rPr>
        <w:t>erformance highlights are Anywhere festival and a showcase at Undercover Artist: Online filmed at QLD Theatre.  Isabel holds a Master of Development Practice majoring in Community Development, Graduate Certificate of Disability and Inclusion, and Bachelor of Arts (majoring in theatre). Isabel’s work includes leading community development initiatives working with people with disabilities, children, seniors, adults and young people experiencing homelessness, and people experiencing and recovering from disasters in government and non-government contexts</w:t>
      </w:r>
      <w:r w:rsidRPr="000A5222">
        <w:rPr>
          <w:rFonts w:ascii="Calibri" w:eastAsia="Times New Roman" w:hAnsi="Calibri" w:cs="Calibri"/>
          <w:color w:val="000000"/>
          <w:kern w:val="0"/>
          <w:lang w:eastAsia="en-AU"/>
          <w14:ligatures w14:val="none"/>
        </w:rPr>
        <w:t>.  Isabel is a successful recipient of the Australia Council of the Arts Disability and Mentoring Initiative 2021, a High Commendation of the Access Arts Achievement Award in 2023.     </w:t>
      </w:r>
    </w:p>
    <w:p w14:paraId="044A20DB" w14:textId="77777777" w:rsidR="000A5222" w:rsidRDefault="000A5222" w:rsidP="003C6C40"/>
    <w:p w14:paraId="359E7B58" w14:textId="77777777" w:rsidR="000A5222" w:rsidRPr="000A5222" w:rsidRDefault="000A5222" w:rsidP="000A5222">
      <w:pPr>
        <w:spacing w:line="240" w:lineRule="auto"/>
        <w:rPr>
          <w:rFonts w:ascii="Times New Roman" w:eastAsia="Times New Roman" w:hAnsi="Times New Roman" w:cs="Times New Roman"/>
          <w:color w:val="auto"/>
          <w:kern w:val="0"/>
          <w:sz w:val="24"/>
          <w:szCs w:val="24"/>
          <w:lang w:eastAsia="en-AU"/>
          <w14:ligatures w14:val="none"/>
        </w:rPr>
      </w:pPr>
      <w:r w:rsidRPr="000A5222">
        <w:rPr>
          <w:rFonts w:ascii="Calibri" w:eastAsia="Times New Roman" w:hAnsi="Calibri" w:cs="Calibri"/>
          <w:b/>
          <w:bCs/>
          <w:color w:val="000000"/>
          <w:kern w:val="0"/>
          <w:sz w:val="28"/>
          <w:szCs w:val="28"/>
          <w:lang w:eastAsia="en-AU"/>
          <w14:ligatures w14:val="none"/>
        </w:rPr>
        <w:t>Isabel’s rationale for private presentations </w:t>
      </w:r>
    </w:p>
    <w:p w14:paraId="1BEEABEC" w14:textId="77777777" w:rsidR="000A5222" w:rsidRPr="000A5222" w:rsidRDefault="000A5222" w:rsidP="000A5222">
      <w:pPr>
        <w:spacing w:line="240" w:lineRule="auto"/>
        <w:rPr>
          <w:rFonts w:ascii="Times New Roman" w:eastAsia="Times New Roman" w:hAnsi="Times New Roman" w:cs="Times New Roman"/>
          <w:color w:val="auto"/>
          <w:kern w:val="0"/>
          <w:sz w:val="24"/>
          <w:szCs w:val="24"/>
          <w:lang w:eastAsia="en-AU"/>
          <w14:ligatures w14:val="none"/>
        </w:rPr>
      </w:pPr>
      <w:r w:rsidRPr="000A5222">
        <w:rPr>
          <w:rFonts w:ascii="Calibri" w:eastAsia="Times New Roman" w:hAnsi="Calibri" w:cs="Calibri"/>
          <w:color w:val="000000"/>
          <w:kern w:val="0"/>
          <w:lang w:eastAsia="en-AU"/>
          <w14:ligatures w14:val="none"/>
        </w:rPr>
        <w:t xml:space="preserve">Necklace launches my career as an independent disabled theatre maker, extending and stretching me through new collaborations, networks, audiences, as well as new artistic, technical, and professional skills, experiences and knowledge. Undertaking private presentations is life changing for me, grounding my arts practice, and establishing this new chapter of my career in the field of disability, community and arts. </w:t>
      </w:r>
      <w:r w:rsidRPr="000A5222">
        <w:rPr>
          <w:rFonts w:ascii="Calibri" w:eastAsia="Times New Roman" w:hAnsi="Calibri" w:cs="Calibri"/>
          <w:i/>
          <w:iCs/>
          <w:color w:val="000000"/>
          <w:kern w:val="0"/>
          <w:lang w:eastAsia="en-AU"/>
          <w14:ligatures w14:val="none"/>
        </w:rPr>
        <w:t xml:space="preserve">Necklace </w:t>
      </w:r>
      <w:r w:rsidRPr="000A5222">
        <w:rPr>
          <w:rFonts w:ascii="Calibri" w:eastAsia="Times New Roman" w:hAnsi="Calibri" w:cs="Calibri"/>
          <w:color w:val="000000"/>
          <w:kern w:val="0"/>
          <w:lang w:eastAsia="en-AU"/>
          <w14:ligatures w14:val="none"/>
        </w:rPr>
        <w:t>is about overcoming my internalised ableism to embrace myself for who I am, a proud disabled artist and theorist. But it is also a transformational experience beyond my own, agitating audience perceptions of disability.      </w:t>
      </w:r>
    </w:p>
    <w:p w14:paraId="7972F924" w14:textId="5F1C29AD" w:rsidR="00A41903" w:rsidRDefault="000A5222" w:rsidP="007F034B">
      <w:r w:rsidRPr="000A5222">
        <w:rPr>
          <w:rFonts w:ascii="Calibri" w:eastAsia="Times New Roman" w:hAnsi="Calibri" w:cs="Calibri"/>
          <w:color w:val="000000"/>
          <w:kern w:val="0"/>
          <w:lang w:eastAsia="en-AU"/>
          <w14:ligatures w14:val="none"/>
        </w:rPr>
        <w:t xml:space="preserve">Through the sharing of my experiences and providing visible role modelling by premiering and performing </w:t>
      </w:r>
      <w:r w:rsidRPr="000A5222">
        <w:rPr>
          <w:rFonts w:ascii="Calibri" w:eastAsia="Times New Roman" w:hAnsi="Calibri" w:cs="Calibri"/>
          <w:i/>
          <w:iCs/>
          <w:color w:val="000000"/>
          <w:kern w:val="0"/>
          <w:lang w:eastAsia="en-AU"/>
          <w14:ligatures w14:val="none"/>
        </w:rPr>
        <w:t>Necklace</w:t>
      </w:r>
      <w:r w:rsidRPr="000A5222">
        <w:rPr>
          <w:rFonts w:ascii="Calibri" w:eastAsia="Times New Roman" w:hAnsi="Calibri" w:cs="Calibri"/>
          <w:color w:val="000000"/>
          <w:kern w:val="0"/>
          <w:lang w:eastAsia="en-AU"/>
          <w14:ligatures w14:val="none"/>
        </w:rPr>
        <w:t>, galvanises my original way of combining community development, theatre practice and working collaboratively for socio-economic and political social justice outcomes.</w:t>
      </w:r>
    </w:p>
    <w:p w14:paraId="4BB40610" w14:textId="77777777" w:rsidR="000A5222" w:rsidRDefault="000A5222" w:rsidP="007F034B"/>
    <w:p w14:paraId="42F1F643" w14:textId="4DFE06D1" w:rsidR="00B76099" w:rsidRDefault="000A5222" w:rsidP="00B76099">
      <w:pPr>
        <w:pStyle w:val="Heading3"/>
      </w:pPr>
      <w:bookmarkStart w:id="10" w:name="_Toc192252716"/>
      <w:r>
        <w:t xml:space="preserve">Isabel worked with the following creatives </w:t>
      </w:r>
      <w:proofErr w:type="spellStart"/>
      <w:r>
        <w:t>through out</w:t>
      </w:r>
      <w:proofErr w:type="spellEnd"/>
      <w:r>
        <w:t xml:space="preserve"> the development of Necklace, click links to learn more:</w:t>
      </w:r>
      <w:bookmarkEnd w:id="10"/>
      <w:r>
        <w:t xml:space="preserve">  </w:t>
      </w:r>
    </w:p>
    <w:p w14:paraId="3C974CBA" w14:textId="19D1806D" w:rsidR="000A5222" w:rsidRDefault="00E3622B" w:rsidP="00B76099">
      <w:hyperlink r:id="rId9" w:history="1">
        <w:r w:rsidR="000A5222" w:rsidRPr="00E3622B">
          <w:rPr>
            <w:rStyle w:val="Hyperlink"/>
          </w:rPr>
          <w:t xml:space="preserve">Freddy Komp </w:t>
        </w:r>
        <w:r w:rsidR="000A5222" w:rsidRPr="00E3622B">
          <w:rPr>
            <w:rStyle w:val="Hyperlink"/>
          </w:rPr>
          <w:tab/>
        </w:r>
      </w:hyperlink>
      <w:r w:rsidR="000A5222">
        <w:tab/>
      </w:r>
      <w:r w:rsidR="000A5222">
        <w:tab/>
      </w:r>
      <w:r w:rsidR="000A5222">
        <w:tab/>
        <w:t xml:space="preserve">Lighting and prop animation </w:t>
      </w:r>
    </w:p>
    <w:p w14:paraId="5457F29D" w14:textId="51A41448" w:rsidR="000A5222" w:rsidRDefault="000A5222" w:rsidP="00B76099">
      <w:r>
        <w:t xml:space="preserve">Tracey Tanish </w:t>
      </w:r>
      <w:r>
        <w:tab/>
      </w:r>
      <w:r>
        <w:tab/>
      </w:r>
      <w:r>
        <w:tab/>
      </w:r>
      <w:r>
        <w:tab/>
        <w:t xml:space="preserve">Costuming </w:t>
      </w:r>
    </w:p>
    <w:p w14:paraId="57814BD8" w14:textId="2B2BC65A" w:rsidR="00B76099" w:rsidRDefault="00E3622B" w:rsidP="00B76099">
      <w:hyperlink r:id="rId10" w:history="1">
        <w:r w:rsidR="000A5222" w:rsidRPr="00E3622B">
          <w:rPr>
            <w:rStyle w:val="Hyperlink"/>
          </w:rPr>
          <w:t xml:space="preserve">Julie Robson </w:t>
        </w:r>
        <w:r w:rsidR="00B76099" w:rsidRPr="00E3622B">
          <w:rPr>
            <w:rStyle w:val="Hyperlink"/>
          </w:rPr>
          <w:tab/>
        </w:r>
      </w:hyperlink>
      <w:r w:rsidR="00B76099">
        <w:tab/>
      </w:r>
      <w:r w:rsidR="00B76099">
        <w:tab/>
      </w:r>
      <w:r w:rsidR="00B76099">
        <w:tab/>
      </w:r>
      <w:r w:rsidR="000A5222">
        <w:t>Dramaturg mentor</w:t>
      </w:r>
    </w:p>
    <w:p w14:paraId="16477FB4" w14:textId="58406CD5" w:rsidR="00B76099" w:rsidRPr="003C6C40" w:rsidRDefault="00E3622B" w:rsidP="00B76099">
      <w:hyperlink r:id="rId11" w:history="1">
        <w:r w:rsidR="000A5222" w:rsidRPr="00E3622B">
          <w:rPr>
            <w:rStyle w:val="Hyperlink"/>
          </w:rPr>
          <w:t>Dawn Albinger</w:t>
        </w:r>
        <w:r w:rsidR="00B76099" w:rsidRPr="00E3622B">
          <w:rPr>
            <w:rStyle w:val="Hyperlink"/>
          </w:rPr>
          <w:tab/>
        </w:r>
      </w:hyperlink>
      <w:r w:rsidR="00B76099">
        <w:tab/>
      </w:r>
      <w:r w:rsidR="00B76099">
        <w:tab/>
      </w:r>
      <w:r w:rsidR="00B76099">
        <w:tab/>
      </w:r>
      <w:r w:rsidR="000A5222">
        <w:t>Dramaturg mentor</w:t>
      </w:r>
    </w:p>
    <w:p w14:paraId="4FFAD4E3" w14:textId="0C8C4C2C" w:rsidR="00B76099" w:rsidRDefault="00E3622B" w:rsidP="00B76099">
      <w:hyperlink r:id="rId12" w:history="1">
        <w:r w:rsidR="000A5222" w:rsidRPr="00E3622B">
          <w:rPr>
            <w:rStyle w:val="Hyperlink"/>
          </w:rPr>
          <w:t xml:space="preserve">Rob </w:t>
        </w:r>
        <w:proofErr w:type="spellStart"/>
        <w:r w:rsidR="000A5222" w:rsidRPr="00E3622B">
          <w:rPr>
            <w:rStyle w:val="Hyperlink"/>
          </w:rPr>
          <w:t>Pensalfini</w:t>
        </w:r>
        <w:proofErr w:type="spellEnd"/>
        <w:r w:rsidR="00B76099" w:rsidRPr="00E3622B">
          <w:rPr>
            <w:rStyle w:val="Hyperlink"/>
          </w:rPr>
          <w:tab/>
        </w:r>
      </w:hyperlink>
      <w:r w:rsidR="00B76099">
        <w:tab/>
      </w:r>
      <w:r w:rsidR="00B76099">
        <w:tab/>
      </w:r>
      <w:r w:rsidR="00B76099">
        <w:tab/>
      </w:r>
      <w:r w:rsidR="000A5222">
        <w:t xml:space="preserve">Audience engagement mentor </w:t>
      </w:r>
    </w:p>
    <w:p w14:paraId="64C5E0A7" w14:textId="7AD56C8C" w:rsidR="00B76099" w:rsidRPr="003C6C40" w:rsidRDefault="00E3622B" w:rsidP="00B76099">
      <w:hyperlink r:id="rId13" w:history="1">
        <w:r w:rsidR="000A5222" w:rsidRPr="00E3622B">
          <w:rPr>
            <w:rStyle w:val="Hyperlink"/>
          </w:rPr>
          <w:t xml:space="preserve">Bree Hadley </w:t>
        </w:r>
        <w:r w:rsidR="00B76099" w:rsidRPr="00E3622B">
          <w:rPr>
            <w:rStyle w:val="Hyperlink"/>
          </w:rPr>
          <w:tab/>
        </w:r>
      </w:hyperlink>
      <w:r w:rsidR="00B76099">
        <w:tab/>
      </w:r>
      <w:r w:rsidR="00B76099">
        <w:tab/>
      </w:r>
      <w:r w:rsidR="00B76099">
        <w:tab/>
      </w:r>
      <w:r w:rsidR="000A5222">
        <w:t xml:space="preserve">Access and Inclusion mentor </w:t>
      </w:r>
    </w:p>
    <w:p w14:paraId="493A95AE" w14:textId="5FFE4E7F" w:rsidR="00B76099" w:rsidRDefault="00E3622B" w:rsidP="007F034B">
      <w:hyperlink r:id="rId14" w:history="1">
        <w:r w:rsidR="000A5222" w:rsidRPr="00E3622B">
          <w:rPr>
            <w:rStyle w:val="Hyperlink"/>
          </w:rPr>
          <w:t>Harmonie Downes</w:t>
        </w:r>
        <w:r w:rsidR="00B76099" w:rsidRPr="00E3622B">
          <w:rPr>
            <w:rStyle w:val="Hyperlink"/>
          </w:rPr>
          <w:tab/>
        </w:r>
      </w:hyperlink>
      <w:r w:rsidR="00B76099">
        <w:tab/>
      </w:r>
      <w:r w:rsidR="00B76099">
        <w:tab/>
      </w:r>
      <w:r w:rsidR="000A5222">
        <w:t xml:space="preserve">Pitching and producing mentor </w:t>
      </w:r>
    </w:p>
    <w:p w14:paraId="07544E8C" w14:textId="77777777" w:rsidR="00C20E65" w:rsidRPr="00B76099" w:rsidRDefault="00C20E65" w:rsidP="00B76099">
      <w:pPr>
        <w:rPr>
          <w:i/>
          <w:iCs/>
          <w:color w:val="FF0000"/>
        </w:rPr>
      </w:pPr>
    </w:p>
    <w:p w14:paraId="6735BAE5" w14:textId="5978DD32" w:rsidR="003C6C40" w:rsidRPr="009F097C" w:rsidRDefault="002D099B" w:rsidP="003C6C40">
      <w:pPr>
        <w:pStyle w:val="Heading2"/>
      </w:pPr>
      <w:bookmarkStart w:id="11" w:name="_Toc192252717"/>
      <w:r>
        <w:lastRenderedPageBreak/>
        <w:t>Necklace</w:t>
      </w:r>
      <w:bookmarkEnd w:id="11"/>
    </w:p>
    <w:p w14:paraId="37354BB2" w14:textId="77777777" w:rsidR="00817581" w:rsidRDefault="00817581" w:rsidP="003C6C40"/>
    <w:p w14:paraId="7901C0C9" w14:textId="65F21176" w:rsidR="00817581" w:rsidRDefault="00817581" w:rsidP="00817581">
      <w:pPr>
        <w:pStyle w:val="Heading3"/>
      </w:pPr>
      <w:bookmarkStart w:id="12" w:name="_Toc192252718"/>
      <w:r>
        <w:t>Synopsis</w:t>
      </w:r>
      <w:bookmarkEnd w:id="12"/>
    </w:p>
    <w:p w14:paraId="4AE2055D" w14:textId="77777777" w:rsidR="002D099B" w:rsidRDefault="002D099B" w:rsidP="002D099B">
      <w:pPr>
        <w:pStyle w:val="NormalWeb"/>
        <w:spacing w:before="0" w:beforeAutospacing="0" w:after="160" w:afterAutospacing="0"/>
      </w:pPr>
      <w:r>
        <w:rPr>
          <w:rFonts w:ascii="Calibri" w:hAnsi="Calibri" w:cs="Calibri"/>
          <w:color w:val="000000"/>
          <w:sz w:val="22"/>
          <w:szCs w:val="22"/>
        </w:rPr>
        <w:t>Necklace is an intimate, autobiographical, and participatory performance exploring the experience of being treated and viewed as a burden on the medical system whilst bringing to light the joys, struggles and triumphs from diagnosis to acceptance. At turns funny and gutting, this story reminds us to be adventurers, always searching for the treasure within ourselves and others. This show will surprise and delight you and widen critical conversations about our perceptions of disability.  Join Isabel and her suitcase for an adventure you will not forget.  </w:t>
      </w:r>
    </w:p>
    <w:p w14:paraId="50CB8ECA" w14:textId="797EE8DA" w:rsidR="003C6C40" w:rsidRDefault="002D099B" w:rsidP="002D099B">
      <w:pPr>
        <w:pStyle w:val="NormalWeb"/>
        <w:spacing w:before="0" w:beforeAutospacing="0" w:after="160" w:afterAutospacing="0"/>
      </w:pPr>
      <w:r>
        <w:rPr>
          <w:rFonts w:ascii="Calibri" w:hAnsi="Calibri" w:cs="Calibri"/>
          <w:color w:val="000000"/>
          <w:sz w:val="22"/>
          <w:szCs w:val="22"/>
        </w:rPr>
        <w:t>Necklace can be performed anywhere! So far audiences have enjoyed the show in a restaurant, antique store, a sauna, a tent, a community centre and a black box theatre.  Necklace is performed in the round - big or small, with bells and whistles or just Isabel, suitcase and a circle of chairs.</w:t>
      </w:r>
    </w:p>
    <w:p w14:paraId="7AD4A8C3" w14:textId="77777777" w:rsidR="00EC0DE9" w:rsidRDefault="00EC0DE9" w:rsidP="005F7216"/>
    <w:p w14:paraId="5CFA3CE3" w14:textId="4B66C177" w:rsidR="003C6C40" w:rsidRPr="009F097C" w:rsidRDefault="003C6C40" w:rsidP="003C6C40">
      <w:pPr>
        <w:pStyle w:val="Heading3"/>
      </w:pPr>
      <w:bookmarkStart w:id="13" w:name="_Toc192252719"/>
      <w:r>
        <w:t>Artform</w:t>
      </w:r>
      <w:bookmarkEnd w:id="13"/>
    </w:p>
    <w:p w14:paraId="64B04CF9" w14:textId="717CD0BA" w:rsidR="003C6C40" w:rsidRPr="003C6C40" w:rsidRDefault="003C6C40" w:rsidP="003C6C40">
      <w:pPr>
        <w:pStyle w:val="ListParagraph"/>
        <w:numPr>
          <w:ilvl w:val="0"/>
          <w:numId w:val="4"/>
        </w:numPr>
        <w:spacing w:after="0" w:line="240" w:lineRule="auto"/>
        <w:ind w:left="714" w:hanging="357"/>
      </w:pPr>
      <w:r w:rsidRPr="002D099B">
        <w:rPr>
          <w:b/>
          <w:bCs/>
        </w:rPr>
        <w:t xml:space="preserve">Interactive </w:t>
      </w:r>
    </w:p>
    <w:p w14:paraId="09CE2E2C" w14:textId="2B712BA0" w:rsidR="003C6C40" w:rsidRPr="003C6C40" w:rsidRDefault="003C6C40" w:rsidP="003C6C40">
      <w:pPr>
        <w:pStyle w:val="ListParagraph"/>
        <w:numPr>
          <w:ilvl w:val="0"/>
          <w:numId w:val="4"/>
        </w:numPr>
        <w:ind w:left="714" w:hanging="357"/>
      </w:pPr>
      <w:r w:rsidRPr="002D099B">
        <w:rPr>
          <w:b/>
          <w:bCs/>
        </w:rPr>
        <w:t>Visual Theatre</w:t>
      </w:r>
      <w:r w:rsidRPr="003C6C40">
        <w:t xml:space="preserve"> </w:t>
      </w:r>
    </w:p>
    <w:p w14:paraId="34A19F8E" w14:textId="77777777" w:rsidR="00A41903" w:rsidRDefault="00A41903" w:rsidP="005F7216"/>
    <w:p w14:paraId="727736E9" w14:textId="73498877" w:rsidR="00EC0DE9" w:rsidRDefault="00EC0DE9" w:rsidP="00EC0DE9">
      <w:pPr>
        <w:pStyle w:val="Heading3"/>
      </w:pPr>
      <w:bookmarkStart w:id="14" w:name="_Toc192252720"/>
      <w:r>
        <w:t>Target Audience</w:t>
      </w:r>
      <w:bookmarkEnd w:id="14"/>
    </w:p>
    <w:p w14:paraId="65A3CADA" w14:textId="511F68A6" w:rsidR="00EC0DE9" w:rsidRDefault="002D099B" w:rsidP="002D099B">
      <w:pPr>
        <w:pStyle w:val="ListParagraph"/>
        <w:numPr>
          <w:ilvl w:val="0"/>
          <w:numId w:val="8"/>
        </w:numPr>
      </w:pPr>
      <w:r>
        <w:t>General Public</w:t>
      </w:r>
    </w:p>
    <w:p w14:paraId="19CEAF06" w14:textId="48968728" w:rsidR="002D099B" w:rsidRDefault="002D099B" w:rsidP="002D099B">
      <w:pPr>
        <w:pStyle w:val="ListParagraph"/>
        <w:numPr>
          <w:ilvl w:val="0"/>
          <w:numId w:val="8"/>
        </w:numPr>
      </w:pPr>
      <w:r>
        <w:t xml:space="preserve">Young people (12 +) </w:t>
      </w:r>
    </w:p>
    <w:p w14:paraId="611831D6" w14:textId="3933CDDA" w:rsidR="002D099B" w:rsidRDefault="002D099B" w:rsidP="002D099B">
      <w:pPr>
        <w:pStyle w:val="ListParagraph"/>
        <w:numPr>
          <w:ilvl w:val="0"/>
          <w:numId w:val="8"/>
        </w:numPr>
      </w:pPr>
      <w:r>
        <w:t xml:space="preserve">People with disability </w:t>
      </w:r>
    </w:p>
    <w:p w14:paraId="1211CEF6" w14:textId="3BE118CB" w:rsidR="00A41903" w:rsidRPr="002D099B" w:rsidRDefault="002D099B" w:rsidP="00EC0DE9">
      <w:pPr>
        <w:pStyle w:val="ListParagraph"/>
        <w:numPr>
          <w:ilvl w:val="0"/>
          <w:numId w:val="8"/>
        </w:numPr>
      </w:pPr>
      <w:r>
        <w:t xml:space="preserve">Community, disability and health services sector </w:t>
      </w:r>
    </w:p>
    <w:p w14:paraId="55D374BD" w14:textId="77777777" w:rsidR="002D099B" w:rsidRPr="00A41903" w:rsidRDefault="002D099B" w:rsidP="00EC0DE9"/>
    <w:p w14:paraId="56DC14B5" w14:textId="77777777" w:rsidR="00A41903" w:rsidRDefault="00A41903" w:rsidP="00A41903">
      <w:pPr>
        <w:pStyle w:val="Heading3"/>
      </w:pPr>
      <w:bookmarkStart w:id="15" w:name="_Toc192252721"/>
      <w:r>
        <w:t>Performance History</w:t>
      </w:r>
      <w:bookmarkEnd w:id="15"/>
    </w:p>
    <w:tbl>
      <w:tblPr>
        <w:tblW w:w="0" w:type="auto"/>
        <w:tblCellMar>
          <w:top w:w="15" w:type="dxa"/>
          <w:left w:w="15" w:type="dxa"/>
          <w:bottom w:w="15" w:type="dxa"/>
          <w:right w:w="15" w:type="dxa"/>
        </w:tblCellMar>
        <w:tblLook w:val="04A0" w:firstRow="1" w:lastRow="0" w:firstColumn="1" w:lastColumn="0" w:noHBand="0" w:noVBand="1"/>
      </w:tblPr>
      <w:tblGrid>
        <w:gridCol w:w="767"/>
        <w:gridCol w:w="6533"/>
        <w:gridCol w:w="2436"/>
      </w:tblGrid>
      <w:tr w:rsidR="002D099B" w:rsidRPr="002D099B" w14:paraId="430C9F09" w14:textId="77777777" w:rsidTr="002D099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E0250F2" w14:textId="77777777" w:rsidR="002D099B" w:rsidRPr="002D099B" w:rsidRDefault="002D099B" w:rsidP="002D099B">
            <w:pPr>
              <w:pStyle w:val="Heading2"/>
              <w:rPr>
                <w:rFonts w:ascii="Arial" w:hAnsi="Arial" w:cs="Arial"/>
                <w:sz w:val="22"/>
                <w:szCs w:val="22"/>
              </w:rPr>
            </w:pPr>
            <w:bookmarkStart w:id="16" w:name="_Toc192252722"/>
            <w:r w:rsidRPr="002D099B">
              <w:rPr>
                <w:rFonts w:ascii="Arial" w:hAnsi="Arial" w:cs="Arial"/>
                <w:sz w:val="22"/>
                <w:szCs w:val="22"/>
              </w:rPr>
              <w:t>Year</w:t>
            </w:r>
            <w:bookmarkEnd w:id="16"/>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9E84CDA" w14:textId="77777777" w:rsidR="002D099B" w:rsidRPr="002D099B" w:rsidRDefault="002D099B" w:rsidP="002D099B">
            <w:pPr>
              <w:pStyle w:val="Heading2"/>
              <w:rPr>
                <w:rFonts w:ascii="Arial" w:hAnsi="Arial" w:cs="Arial"/>
                <w:sz w:val="22"/>
                <w:szCs w:val="22"/>
              </w:rPr>
            </w:pPr>
            <w:bookmarkStart w:id="17" w:name="_Toc192252723"/>
            <w:r w:rsidRPr="002D099B">
              <w:rPr>
                <w:rFonts w:ascii="Arial" w:hAnsi="Arial" w:cs="Arial"/>
                <w:sz w:val="22"/>
                <w:szCs w:val="22"/>
              </w:rPr>
              <w:t>Venue</w:t>
            </w:r>
            <w:bookmarkEnd w:id="17"/>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FD9011C" w14:textId="77777777" w:rsidR="002D099B" w:rsidRPr="002D099B" w:rsidRDefault="002D099B" w:rsidP="002D099B">
            <w:pPr>
              <w:pStyle w:val="Heading2"/>
              <w:rPr>
                <w:rFonts w:ascii="Arial" w:hAnsi="Arial" w:cs="Arial"/>
                <w:sz w:val="22"/>
                <w:szCs w:val="22"/>
              </w:rPr>
            </w:pPr>
            <w:bookmarkStart w:id="18" w:name="_Toc192252724"/>
            <w:r w:rsidRPr="002D099B">
              <w:rPr>
                <w:rFonts w:ascii="Arial" w:hAnsi="Arial" w:cs="Arial"/>
                <w:sz w:val="22"/>
                <w:szCs w:val="22"/>
              </w:rPr>
              <w:t>Number of performances</w:t>
            </w:r>
            <w:bookmarkEnd w:id="18"/>
          </w:p>
        </w:tc>
      </w:tr>
      <w:tr w:rsidR="002D099B" w:rsidRPr="002D099B" w14:paraId="7094D031" w14:textId="77777777" w:rsidTr="002D099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DEC84" w14:textId="77777777" w:rsidR="002D099B" w:rsidRPr="002D099B" w:rsidRDefault="002D099B" w:rsidP="002D099B">
            <w:pPr>
              <w:pStyle w:val="Heading2"/>
              <w:rPr>
                <w:rFonts w:ascii="Arial" w:hAnsi="Arial" w:cs="Arial"/>
                <w:sz w:val="22"/>
                <w:szCs w:val="22"/>
              </w:rPr>
            </w:pPr>
            <w:bookmarkStart w:id="19" w:name="_Toc192252725"/>
            <w:r w:rsidRPr="002D099B">
              <w:rPr>
                <w:rFonts w:ascii="Arial" w:hAnsi="Arial" w:cs="Arial"/>
                <w:sz w:val="22"/>
                <w:szCs w:val="22"/>
              </w:rPr>
              <w:t>2024</w:t>
            </w:r>
            <w:bookmarkEnd w:id="19"/>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A77266" w14:textId="77777777" w:rsidR="002D099B" w:rsidRPr="002D099B" w:rsidRDefault="002D099B" w:rsidP="002D099B">
            <w:pPr>
              <w:pStyle w:val="Heading2"/>
              <w:rPr>
                <w:rFonts w:ascii="Arial" w:hAnsi="Arial" w:cs="Arial"/>
                <w:sz w:val="22"/>
                <w:szCs w:val="22"/>
              </w:rPr>
            </w:pPr>
            <w:bookmarkStart w:id="20" w:name="_Toc192252726"/>
            <w:r w:rsidRPr="002D099B">
              <w:rPr>
                <w:rFonts w:ascii="Arial" w:hAnsi="Arial" w:cs="Arial"/>
                <w:sz w:val="22"/>
                <w:szCs w:val="22"/>
              </w:rPr>
              <w:t>The Palm Hotel (Western Downs Regional Council)</w:t>
            </w:r>
            <w:bookmarkEnd w:id="20"/>
            <w:r w:rsidRPr="002D099B">
              <w:rPr>
                <w:rFonts w:ascii="Arial" w:hAnsi="Arial" w:cs="Arial"/>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DC82DA" w14:textId="77777777" w:rsidR="002D099B" w:rsidRPr="002D099B" w:rsidRDefault="002D099B" w:rsidP="002D099B">
            <w:pPr>
              <w:pStyle w:val="Heading2"/>
              <w:rPr>
                <w:rFonts w:ascii="Arial" w:hAnsi="Arial" w:cs="Arial"/>
                <w:sz w:val="22"/>
                <w:szCs w:val="22"/>
              </w:rPr>
            </w:pPr>
            <w:bookmarkStart w:id="21" w:name="_Toc192252727"/>
            <w:r w:rsidRPr="002D099B">
              <w:rPr>
                <w:rFonts w:ascii="Arial" w:hAnsi="Arial" w:cs="Arial"/>
                <w:sz w:val="22"/>
                <w:szCs w:val="22"/>
              </w:rPr>
              <w:t>1</w:t>
            </w:r>
            <w:bookmarkEnd w:id="21"/>
          </w:p>
        </w:tc>
      </w:tr>
      <w:tr w:rsidR="002D099B" w:rsidRPr="002D099B" w14:paraId="7C67F56F" w14:textId="77777777" w:rsidTr="002D099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03D054" w14:textId="77777777" w:rsidR="002D099B" w:rsidRPr="002D099B" w:rsidRDefault="002D099B" w:rsidP="002D099B">
            <w:pPr>
              <w:pStyle w:val="Heading2"/>
              <w:rPr>
                <w:rFonts w:ascii="Arial" w:hAnsi="Arial" w:cs="Arial"/>
                <w:sz w:val="22"/>
                <w:szCs w:val="22"/>
              </w:rPr>
            </w:pPr>
            <w:bookmarkStart w:id="22" w:name="_Toc192252728"/>
            <w:r w:rsidRPr="002D099B">
              <w:rPr>
                <w:rFonts w:ascii="Arial" w:hAnsi="Arial" w:cs="Arial"/>
                <w:sz w:val="22"/>
                <w:szCs w:val="22"/>
              </w:rPr>
              <w:t>2024</w:t>
            </w:r>
            <w:bookmarkEnd w:id="22"/>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5BE8FA" w14:textId="77777777" w:rsidR="002D099B" w:rsidRPr="002D099B" w:rsidRDefault="002D099B" w:rsidP="002D099B">
            <w:pPr>
              <w:pStyle w:val="Heading2"/>
              <w:rPr>
                <w:rFonts w:ascii="Arial" w:hAnsi="Arial" w:cs="Arial"/>
                <w:sz w:val="22"/>
                <w:szCs w:val="22"/>
              </w:rPr>
            </w:pPr>
            <w:bookmarkStart w:id="23" w:name="_Toc192252729"/>
            <w:r w:rsidRPr="002D099B">
              <w:rPr>
                <w:rFonts w:ascii="Arial" w:hAnsi="Arial" w:cs="Arial"/>
                <w:sz w:val="22"/>
                <w:szCs w:val="22"/>
              </w:rPr>
              <w:t>Brisbane City Hall (Anywhere Festival)</w:t>
            </w:r>
            <w:bookmarkEnd w:id="23"/>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059D15" w14:textId="77777777" w:rsidR="002D099B" w:rsidRPr="002D099B" w:rsidRDefault="002D099B" w:rsidP="002D099B">
            <w:pPr>
              <w:pStyle w:val="Heading2"/>
              <w:rPr>
                <w:rFonts w:ascii="Arial" w:hAnsi="Arial" w:cs="Arial"/>
                <w:sz w:val="22"/>
                <w:szCs w:val="22"/>
              </w:rPr>
            </w:pPr>
            <w:bookmarkStart w:id="24" w:name="_Toc192252730"/>
            <w:r w:rsidRPr="002D099B">
              <w:rPr>
                <w:rFonts w:ascii="Arial" w:hAnsi="Arial" w:cs="Arial"/>
                <w:sz w:val="22"/>
                <w:szCs w:val="22"/>
              </w:rPr>
              <w:t>4</w:t>
            </w:r>
            <w:bookmarkEnd w:id="24"/>
          </w:p>
        </w:tc>
      </w:tr>
      <w:tr w:rsidR="002D099B" w:rsidRPr="002D099B" w14:paraId="0415D0F2" w14:textId="77777777" w:rsidTr="002D099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F961D" w14:textId="77777777" w:rsidR="002D099B" w:rsidRPr="002D099B" w:rsidRDefault="002D099B" w:rsidP="002D099B">
            <w:pPr>
              <w:pStyle w:val="Heading2"/>
              <w:rPr>
                <w:rFonts w:ascii="Arial" w:hAnsi="Arial" w:cs="Arial"/>
                <w:sz w:val="22"/>
                <w:szCs w:val="22"/>
              </w:rPr>
            </w:pPr>
            <w:bookmarkStart w:id="25" w:name="_Toc192252731"/>
            <w:r w:rsidRPr="002D099B">
              <w:rPr>
                <w:rFonts w:ascii="Arial" w:hAnsi="Arial" w:cs="Arial"/>
                <w:sz w:val="22"/>
                <w:szCs w:val="22"/>
              </w:rPr>
              <w:t>2024</w:t>
            </w:r>
            <w:bookmarkEnd w:id="25"/>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6EBADE" w14:textId="77777777" w:rsidR="002D099B" w:rsidRPr="002D099B" w:rsidRDefault="002D099B" w:rsidP="002D099B">
            <w:pPr>
              <w:pStyle w:val="Heading2"/>
              <w:rPr>
                <w:rFonts w:ascii="Arial" w:hAnsi="Arial" w:cs="Arial"/>
                <w:sz w:val="22"/>
                <w:szCs w:val="22"/>
              </w:rPr>
            </w:pPr>
            <w:bookmarkStart w:id="26" w:name="_Toc192252732"/>
            <w:r w:rsidRPr="002D099B">
              <w:rPr>
                <w:rFonts w:ascii="Arial" w:hAnsi="Arial" w:cs="Arial"/>
                <w:sz w:val="22"/>
                <w:szCs w:val="22"/>
              </w:rPr>
              <w:t>Graham House Community Centre (Murgon)</w:t>
            </w:r>
            <w:bookmarkEnd w:id="26"/>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39271" w14:textId="77777777" w:rsidR="002D099B" w:rsidRPr="002D099B" w:rsidRDefault="002D099B" w:rsidP="002D099B">
            <w:pPr>
              <w:pStyle w:val="Heading2"/>
              <w:rPr>
                <w:rFonts w:ascii="Arial" w:hAnsi="Arial" w:cs="Arial"/>
                <w:sz w:val="22"/>
                <w:szCs w:val="22"/>
              </w:rPr>
            </w:pPr>
            <w:bookmarkStart w:id="27" w:name="_Toc192252733"/>
            <w:r w:rsidRPr="002D099B">
              <w:rPr>
                <w:rFonts w:ascii="Arial" w:hAnsi="Arial" w:cs="Arial"/>
                <w:sz w:val="22"/>
                <w:szCs w:val="22"/>
              </w:rPr>
              <w:t>1</w:t>
            </w:r>
            <w:bookmarkEnd w:id="27"/>
          </w:p>
        </w:tc>
      </w:tr>
      <w:tr w:rsidR="002D099B" w:rsidRPr="002D099B" w14:paraId="4029573F" w14:textId="77777777" w:rsidTr="002D099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FD89DD" w14:textId="77777777" w:rsidR="002D099B" w:rsidRPr="002D099B" w:rsidRDefault="002D099B" w:rsidP="002D099B">
            <w:pPr>
              <w:pStyle w:val="Heading2"/>
              <w:rPr>
                <w:rFonts w:ascii="Arial" w:hAnsi="Arial" w:cs="Arial"/>
                <w:sz w:val="22"/>
                <w:szCs w:val="22"/>
              </w:rPr>
            </w:pPr>
            <w:bookmarkStart w:id="28" w:name="_Toc192252734"/>
            <w:r w:rsidRPr="002D099B">
              <w:rPr>
                <w:rFonts w:ascii="Arial" w:hAnsi="Arial" w:cs="Arial"/>
                <w:sz w:val="22"/>
                <w:szCs w:val="22"/>
              </w:rPr>
              <w:t>2024</w:t>
            </w:r>
            <w:bookmarkEnd w:id="28"/>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EB4BC" w14:textId="77777777" w:rsidR="002D099B" w:rsidRPr="002D099B" w:rsidRDefault="002D099B" w:rsidP="002D099B">
            <w:pPr>
              <w:pStyle w:val="Heading2"/>
              <w:rPr>
                <w:rFonts w:ascii="Arial" w:hAnsi="Arial" w:cs="Arial"/>
                <w:sz w:val="22"/>
                <w:szCs w:val="22"/>
              </w:rPr>
            </w:pPr>
            <w:bookmarkStart w:id="29" w:name="_Toc192252735"/>
            <w:proofErr w:type="spellStart"/>
            <w:r w:rsidRPr="002D099B">
              <w:rPr>
                <w:rFonts w:ascii="Arial" w:hAnsi="Arial" w:cs="Arial"/>
                <w:sz w:val="22"/>
                <w:szCs w:val="22"/>
              </w:rPr>
              <w:t>Kyabra</w:t>
            </w:r>
            <w:proofErr w:type="spellEnd"/>
            <w:r w:rsidRPr="002D099B">
              <w:rPr>
                <w:rFonts w:ascii="Arial" w:hAnsi="Arial" w:cs="Arial"/>
                <w:sz w:val="22"/>
                <w:szCs w:val="22"/>
              </w:rPr>
              <w:t xml:space="preserve"> Disability Services (Brisbane)</w:t>
            </w:r>
            <w:bookmarkEnd w:id="29"/>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854C9" w14:textId="77777777" w:rsidR="002D099B" w:rsidRPr="002D099B" w:rsidRDefault="002D099B" w:rsidP="002D099B">
            <w:pPr>
              <w:pStyle w:val="Heading2"/>
              <w:rPr>
                <w:rFonts w:ascii="Arial" w:hAnsi="Arial" w:cs="Arial"/>
                <w:sz w:val="22"/>
                <w:szCs w:val="22"/>
              </w:rPr>
            </w:pPr>
            <w:bookmarkStart w:id="30" w:name="_Toc192252736"/>
            <w:r w:rsidRPr="002D099B">
              <w:rPr>
                <w:rFonts w:ascii="Arial" w:hAnsi="Arial" w:cs="Arial"/>
                <w:sz w:val="22"/>
                <w:szCs w:val="22"/>
              </w:rPr>
              <w:t>1</w:t>
            </w:r>
            <w:bookmarkEnd w:id="30"/>
          </w:p>
        </w:tc>
      </w:tr>
      <w:tr w:rsidR="002D099B" w:rsidRPr="002D099B" w14:paraId="5D896F12" w14:textId="77777777" w:rsidTr="002D099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04D685" w14:textId="77777777" w:rsidR="002D099B" w:rsidRPr="002D099B" w:rsidRDefault="002D099B" w:rsidP="002D099B">
            <w:pPr>
              <w:pStyle w:val="Heading2"/>
              <w:rPr>
                <w:rFonts w:ascii="Arial" w:hAnsi="Arial" w:cs="Arial"/>
                <w:sz w:val="22"/>
                <w:szCs w:val="22"/>
              </w:rPr>
            </w:pPr>
            <w:bookmarkStart w:id="31" w:name="_Toc192252737"/>
            <w:r w:rsidRPr="002D099B">
              <w:rPr>
                <w:rFonts w:ascii="Arial" w:hAnsi="Arial" w:cs="Arial"/>
                <w:sz w:val="22"/>
                <w:szCs w:val="22"/>
              </w:rPr>
              <w:t>2023</w:t>
            </w:r>
            <w:bookmarkEnd w:id="31"/>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A65C80" w14:textId="77777777" w:rsidR="002D099B" w:rsidRPr="002D099B" w:rsidRDefault="002D099B" w:rsidP="002D099B">
            <w:pPr>
              <w:pStyle w:val="Heading2"/>
              <w:rPr>
                <w:rFonts w:ascii="Arial" w:hAnsi="Arial" w:cs="Arial"/>
                <w:sz w:val="22"/>
                <w:szCs w:val="22"/>
              </w:rPr>
            </w:pPr>
            <w:bookmarkStart w:id="32" w:name="_Toc192252738"/>
            <w:r w:rsidRPr="002D099B">
              <w:rPr>
                <w:rFonts w:ascii="Arial" w:hAnsi="Arial" w:cs="Arial"/>
                <w:sz w:val="22"/>
                <w:szCs w:val="22"/>
              </w:rPr>
              <w:t>The Sandstone Point Hotel Cellar (Qld Community Development Conference)</w:t>
            </w:r>
            <w:bookmarkEnd w:id="32"/>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37461C" w14:textId="77777777" w:rsidR="002D099B" w:rsidRPr="002D099B" w:rsidRDefault="002D099B" w:rsidP="002D099B">
            <w:pPr>
              <w:pStyle w:val="Heading2"/>
              <w:rPr>
                <w:rFonts w:ascii="Arial" w:hAnsi="Arial" w:cs="Arial"/>
                <w:sz w:val="22"/>
                <w:szCs w:val="22"/>
              </w:rPr>
            </w:pPr>
            <w:bookmarkStart w:id="33" w:name="_Toc192252739"/>
            <w:r w:rsidRPr="002D099B">
              <w:rPr>
                <w:rFonts w:ascii="Arial" w:hAnsi="Arial" w:cs="Arial"/>
                <w:sz w:val="22"/>
                <w:szCs w:val="22"/>
              </w:rPr>
              <w:t>1</w:t>
            </w:r>
            <w:bookmarkEnd w:id="33"/>
          </w:p>
        </w:tc>
      </w:tr>
      <w:tr w:rsidR="002D099B" w:rsidRPr="002D099B" w14:paraId="0FD02C39" w14:textId="77777777" w:rsidTr="002D099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76E9A4" w14:textId="77777777" w:rsidR="002D099B" w:rsidRPr="002D099B" w:rsidRDefault="002D099B" w:rsidP="002D099B">
            <w:pPr>
              <w:pStyle w:val="Heading2"/>
              <w:rPr>
                <w:rFonts w:ascii="Arial" w:hAnsi="Arial" w:cs="Arial"/>
                <w:sz w:val="22"/>
                <w:szCs w:val="22"/>
              </w:rPr>
            </w:pPr>
            <w:bookmarkStart w:id="34" w:name="_Toc192252740"/>
            <w:r w:rsidRPr="002D099B">
              <w:rPr>
                <w:rFonts w:ascii="Arial" w:hAnsi="Arial" w:cs="Arial"/>
                <w:sz w:val="22"/>
                <w:szCs w:val="22"/>
              </w:rPr>
              <w:t>2022</w:t>
            </w:r>
            <w:bookmarkEnd w:id="34"/>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EE2C30" w14:textId="77777777" w:rsidR="002D099B" w:rsidRPr="002D099B" w:rsidRDefault="002D099B" w:rsidP="002D099B">
            <w:pPr>
              <w:pStyle w:val="Heading2"/>
              <w:rPr>
                <w:rFonts w:ascii="Arial" w:hAnsi="Arial" w:cs="Arial"/>
                <w:sz w:val="22"/>
                <w:szCs w:val="22"/>
              </w:rPr>
            </w:pPr>
            <w:bookmarkStart w:id="35" w:name="_Toc192252741"/>
            <w:r w:rsidRPr="002D099B">
              <w:rPr>
                <w:rFonts w:ascii="Arial" w:hAnsi="Arial" w:cs="Arial"/>
                <w:sz w:val="22"/>
                <w:szCs w:val="22"/>
              </w:rPr>
              <w:t>Empire Revival (Anywhere Festival)</w:t>
            </w:r>
            <w:bookmarkEnd w:id="35"/>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223821" w14:textId="77777777" w:rsidR="002D099B" w:rsidRPr="002D099B" w:rsidRDefault="002D099B" w:rsidP="002D099B">
            <w:pPr>
              <w:pStyle w:val="Heading2"/>
              <w:rPr>
                <w:rFonts w:ascii="Arial" w:hAnsi="Arial" w:cs="Arial"/>
                <w:sz w:val="22"/>
                <w:szCs w:val="22"/>
              </w:rPr>
            </w:pPr>
            <w:bookmarkStart w:id="36" w:name="_Toc192252742"/>
            <w:r w:rsidRPr="002D099B">
              <w:rPr>
                <w:rFonts w:ascii="Arial" w:hAnsi="Arial" w:cs="Arial"/>
                <w:sz w:val="22"/>
                <w:szCs w:val="22"/>
              </w:rPr>
              <w:t>2</w:t>
            </w:r>
            <w:bookmarkEnd w:id="36"/>
          </w:p>
        </w:tc>
      </w:tr>
      <w:tr w:rsidR="002D099B" w:rsidRPr="002D099B" w14:paraId="728A141A" w14:textId="77777777" w:rsidTr="002D099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D3F34" w14:textId="77777777" w:rsidR="002D099B" w:rsidRPr="002D099B" w:rsidRDefault="002D099B" w:rsidP="002D099B">
            <w:pPr>
              <w:pStyle w:val="Heading2"/>
              <w:rPr>
                <w:rFonts w:ascii="Arial" w:hAnsi="Arial" w:cs="Arial"/>
                <w:sz w:val="22"/>
                <w:szCs w:val="22"/>
              </w:rPr>
            </w:pPr>
            <w:bookmarkStart w:id="37" w:name="_Toc192252743"/>
            <w:r w:rsidRPr="002D099B">
              <w:rPr>
                <w:rFonts w:ascii="Arial" w:hAnsi="Arial" w:cs="Arial"/>
                <w:sz w:val="22"/>
                <w:szCs w:val="22"/>
              </w:rPr>
              <w:t>2021</w:t>
            </w:r>
            <w:bookmarkEnd w:id="37"/>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AE8616" w14:textId="77777777" w:rsidR="002D099B" w:rsidRPr="002D099B" w:rsidRDefault="002D099B" w:rsidP="002D099B">
            <w:pPr>
              <w:pStyle w:val="Heading2"/>
              <w:rPr>
                <w:rFonts w:ascii="Arial" w:hAnsi="Arial" w:cs="Arial"/>
                <w:sz w:val="22"/>
                <w:szCs w:val="22"/>
              </w:rPr>
            </w:pPr>
            <w:bookmarkStart w:id="38" w:name="_Toc192252744"/>
            <w:r w:rsidRPr="002D099B">
              <w:rPr>
                <w:rFonts w:ascii="Arial" w:hAnsi="Arial" w:cs="Arial"/>
                <w:sz w:val="22"/>
                <w:szCs w:val="22"/>
              </w:rPr>
              <w:t>Farrier Bar (Anywhere Festival)</w:t>
            </w:r>
            <w:bookmarkEnd w:id="38"/>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5AA574" w14:textId="77777777" w:rsidR="002D099B" w:rsidRPr="002D099B" w:rsidRDefault="002D099B" w:rsidP="002D099B">
            <w:pPr>
              <w:pStyle w:val="Heading2"/>
              <w:rPr>
                <w:rFonts w:ascii="Arial" w:hAnsi="Arial" w:cs="Arial"/>
                <w:sz w:val="22"/>
                <w:szCs w:val="22"/>
              </w:rPr>
            </w:pPr>
            <w:bookmarkStart w:id="39" w:name="_Toc192252745"/>
            <w:r w:rsidRPr="002D099B">
              <w:rPr>
                <w:rFonts w:ascii="Arial" w:hAnsi="Arial" w:cs="Arial"/>
                <w:sz w:val="22"/>
                <w:szCs w:val="22"/>
              </w:rPr>
              <w:t>2</w:t>
            </w:r>
            <w:bookmarkEnd w:id="39"/>
          </w:p>
        </w:tc>
      </w:tr>
      <w:tr w:rsidR="002D099B" w:rsidRPr="002D099B" w14:paraId="241189E5" w14:textId="77777777" w:rsidTr="002D099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215CB" w14:textId="77777777" w:rsidR="002D099B" w:rsidRPr="002D099B" w:rsidRDefault="002D099B" w:rsidP="002D099B">
            <w:pPr>
              <w:pStyle w:val="Heading2"/>
              <w:rPr>
                <w:rFonts w:ascii="Arial" w:hAnsi="Arial" w:cs="Arial"/>
                <w:sz w:val="22"/>
                <w:szCs w:val="22"/>
              </w:rPr>
            </w:pPr>
            <w:bookmarkStart w:id="40" w:name="_Toc192252746"/>
            <w:r w:rsidRPr="002D099B">
              <w:rPr>
                <w:rFonts w:ascii="Arial" w:hAnsi="Arial" w:cs="Arial"/>
                <w:sz w:val="22"/>
                <w:szCs w:val="22"/>
              </w:rPr>
              <w:t>2020</w:t>
            </w:r>
            <w:bookmarkEnd w:id="40"/>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7AD966" w14:textId="77777777" w:rsidR="002D099B" w:rsidRPr="002D099B" w:rsidRDefault="002D099B" w:rsidP="002D099B">
            <w:pPr>
              <w:pStyle w:val="Heading2"/>
              <w:rPr>
                <w:rFonts w:ascii="Arial" w:hAnsi="Arial" w:cs="Arial"/>
                <w:sz w:val="22"/>
                <w:szCs w:val="22"/>
              </w:rPr>
            </w:pPr>
            <w:bookmarkStart w:id="41" w:name="_Toc192252747"/>
            <w:r w:rsidRPr="002D099B">
              <w:rPr>
                <w:rFonts w:ascii="Arial" w:hAnsi="Arial" w:cs="Arial"/>
                <w:sz w:val="22"/>
                <w:szCs w:val="22"/>
              </w:rPr>
              <w:t>QLD Theatre (Undercover Artist: Online)</w:t>
            </w:r>
            <w:bookmarkEnd w:id="41"/>
            <w:r w:rsidRPr="002D099B">
              <w:rPr>
                <w:rFonts w:ascii="Arial" w:hAnsi="Arial" w:cs="Arial"/>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F2F0EE" w14:textId="77777777" w:rsidR="002D099B" w:rsidRPr="002D099B" w:rsidRDefault="002D099B" w:rsidP="002D099B">
            <w:pPr>
              <w:pStyle w:val="Heading2"/>
              <w:rPr>
                <w:rFonts w:ascii="Arial" w:hAnsi="Arial" w:cs="Arial"/>
                <w:sz w:val="22"/>
                <w:szCs w:val="22"/>
              </w:rPr>
            </w:pPr>
            <w:bookmarkStart w:id="42" w:name="_Toc192252748"/>
            <w:r w:rsidRPr="002D099B">
              <w:rPr>
                <w:rFonts w:ascii="Arial" w:hAnsi="Arial" w:cs="Arial"/>
                <w:sz w:val="22"/>
                <w:szCs w:val="22"/>
              </w:rPr>
              <w:t>1</w:t>
            </w:r>
            <w:bookmarkEnd w:id="42"/>
          </w:p>
        </w:tc>
      </w:tr>
      <w:tr w:rsidR="002D099B" w:rsidRPr="002D099B" w14:paraId="72D751DB" w14:textId="77777777" w:rsidTr="002D099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E3C8D8" w14:textId="77777777" w:rsidR="002D099B" w:rsidRPr="002D099B" w:rsidRDefault="002D099B" w:rsidP="002D099B">
            <w:pPr>
              <w:pStyle w:val="Heading2"/>
              <w:rPr>
                <w:rFonts w:ascii="Arial" w:hAnsi="Arial" w:cs="Arial"/>
                <w:sz w:val="22"/>
                <w:szCs w:val="22"/>
              </w:rPr>
            </w:pPr>
            <w:bookmarkStart w:id="43" w:name="_Toc192252749"/>
            <w:r w:rsidRPr="002D099B">
              <w:rPr>
                <w:rFonts w:ascii="Arial" w:hAnsi="Arial" w:cs="Arial"/>
                <w:sz w:val="22"/>
                <w:szCs w:val="22"/>
              </w:rPr>
              <w:lastRenderedPageBreak/>
              <w:t>2019</w:t>
            </w:r>
            <w:bookmarkEnd w:id="43"/>
            <w:r w:rsidRPr="002D099B">
              <w:rPr>
                <w:rFonts w:ascii="Arial" w:hAnsi="Arial" w:cs="Arial"/>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CD836" w14:textId="458546EC" w:rsidR="002D099B" w:rsidRPr="002D099B" w:rsidRDefault="002D099B" w:rsidP="002D099B">
            <w:pPr>
              <w:pStyle w:val="Heading2"/>
              <w:rPr>
                <w:rFonts w:ascii="Arial" w:hAnsi="Arial" w:cs="Arial"/>
                <w:sz w:val="22"/>
                <w:szCs w:val="22"/>
              </w:rPr>
            </w:pPr>
            <w:bookmarkStart w:id="44" w:name="_Toc192252750"/>
            <w:r w:rsidRPr="002D099B">
              <w:rPr>
                <w:rFonts w:ascii="Arial" w:hAnsi="Arial" w:cs="Arial"/>
                <w:sz w:val="22"/>
                <w:szCs w:val="22"/>
              </w:rPr>
              <w:t>High Spirits Retreat (</w:t>
            </w:r>
            <w:proofErr w:type="spellStart"/>
            <w:r w:rsidRPr="002D099B">
              <w:rPr>
                <w:rFonts w:ascii="Arial" w:hAnsi="Arial" w:cs="Arial"/>
                <w:sz w:val="22"/>
                <w:szCs w:val="22"/>
              </w:rPr>
              <w:t>LadyFinger</w:t>
            </w:r>
            <w:proofErr w:type="spellEnd"/>
            <w:r w:rsidRPr="002D099B">
              <w:rPr>
                <w:rFonts w:ascii="Arial" w:hAnsi="Arial" w:cs="Arial"/>
                <w:sz w:val="22"/>
                <w:szCs w:val="22"/>
              </w:rPr>
              <w:t xml:space="preserve"> performance retreat</w:t>
            </w:r>
            <w:bookmarkEnd w:id="44"/>
            <w:r w:rsidR="008F4F30">
              <w:rPr>
                <w:rFonts w:ascii="Arial" w:hAnsi="Arial" w:cs="Arial"/>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F9656" w14:textId="77777777" w:rsidR="002D099B" w:rsidRPr="002D099B" w:rsidRDefault="002D099B" w:rsidP="002D099B">
            <w:pPr>
              <w:pStyle w:val="Heading2"/>
              <w:rPr>
                <w:rFonts w:ascii="Arial" w:hAnsi="Arial" w:cs="Arial"/>
                <w:sz w:val="22"/>
                <w:szCs w:val="22"/>
              </w:rPr>
            </w:pPr>
            <w:bookmarkStart w:id="45" w:name="_Toc192252751"/>
            <w:r w:rsidRPr="002D099B">
              <w:rPr>
                <w:rFonts w:ascii="Arial" w:hAnsi="Arial" w:cs="Arial"/>
                <w:sz w:val="22"/>
                <w:szCs w:val="22"/>
              </w:rPr>
              <w:t>1</w:t>
            </w:r>
            <w:bookmarkEnd w:id="45"/>
          </w:p>
        </w:tc>
      </w:tr>
      <w:tr w:rsidR="002D099B" w:rsidRPr="002D099B" w14:paraId="1B7D91CD" w14:textId="77777777" w:rsidTr="002D099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C3EFC" w14:textId="77777777" w:rsidR="002D099B" w:rsidRPr="002D099B" w:rsidRDefault="002D099B" w:rsidP="002D099B">
            <w:pPr>
              <w:pStyle w:val="Heading2"/>
              <w:rPr>
                <w:rFonts w:ascii="Arial"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B93046" w14:textId="77777777" w:rsidR="002D099B" w:rsidRPr="002D099B" w:rsidRDefault="002D099B" w:rsidP="002D099B">
            <w:pPr>
              <w:pStyle w:val="Heading2"/>
              <w:rPr>
                <w:rFonts w:ascii="Arial"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7DC864" w14:textId="77777777" w:rsidR="002D099B" w:rsidRPr="002D099B" w:rsidRDefault="002D099B" w:rsidP="002D099B">
            <w:pPr>
              <w:pStyle w:val="Heading2"/>
              <w:rPr>
                <w:rFonts w:ascii="Arial" w:hAnsi="Arial" w:cs="Arial"/>
                <w:sz w:val="22"/>
                <w:szCs w:val="22"/>
              </w:rPr>
            </w:pPr>
          </w:p>
        </w:tc>
      </w:tr>
    </w:tbl>
    <w:p w14:paraId="68E698F3" w14:textId="77777777" w:rsidR="002D099B" w:rsidRDefault="002D099B" w:rsidP="00D2756E">
      <w:pPr>
        <w:pStyle w:val="Heading2"/>
      </w:pPr>
      <w:r w:rsidRPr="002D099B">
        <w:t xml:space="preserve"> </w:t>
      </w:r>
    </w:p>
    <w:p w14:paraId="0636D018" w14:textId="56B495E0" w:rsidR="00A41903" w:rsidRDefault="00EC0DE9" w:rsidP="00D2756E">
      <w:pPr>
        <w:pStyle w:val="Heading2"/>
      </w:pPr>
      <w:bookmarkStart w:id="46" w:name="_Toc192252752"/>
      <w:r>
        <w:t>Touring Information</w:t>
      </w:r>
      <w:bookmarkEnd w:id="46"/>
    </w:p>
    <w:p w14:paraId="507D1ED2" w14:textId="77777777" w:rsidR="00A41903" w:rsidRPr="00A41903" w:rsidRDefault="00A41903" w:rsidP="00A41903"/>
    <w:p w14:paraId="1E81283C" w14:textId="77777777" w:rsidR="00A41903" w:rsidRDefault="00A41903" w:rsidP="00A41903">
      <w:pPr>
        <w:pStyle w:val="Heading3"/>
      </w:pPr>
      <w:bookmarkStart w:id="47" w:name="_Toc192252753"/>
      <w:r>
        <w:t>Availability to Tour</w:t>
      </w:r>
      <w:bookmarkEnd w:id="47"/>
    </w:p>
    <w:p w14:paraId="5BF146E9" w14:textId="6D390E7C" w:rsidR="00A41903" w:rsidRDefault="002D099B" w:rsidP="00A41903">
      <w:r>
        <w:t>2025-2027</w:t>
      </w:r>
    </w:p>
    <w:p w14:paraId="7319FC04" w14:textId="77777777" w:rsidR="00A41903" w:rsidRDefault="00A41903" w:rsidP="00A41903"/>
    <w:p w14:paraId="1826F0C7" w14:textId="77777777" w:rsidR="00A41903" w:rsidRDefault="00A41903" w:rsidP="00A41903">
      <w:pPr>
        <w:pStyle w:val="Heading3"/>
      </w:pPr>
      <w:bookmarkStart w:id="48" w:name="_Toc192252754"/>
      <w:r>
        <w:t>Duration</w:t>
      </w:r>
      <w:bookmarkEnd w:id="48"/>
    </w:p>
    <w:p w14:paraId="28EFD0AB" w14:textId="1851DB7B" w:rsidR="00A41903" w:rsidRPr="00DF4A6E" w:rsidRDefault="002D099B" w:rsidP="00A41903">
      <w:r>
        <w:t>60</w:t>
      </w:r>
      <w:r w:rsidR="00A41903">
        <w:t xml:space="preserve"> minutes, interval</w:t>
      </w:r>
      <w:r>
        <w:t xml:space="preserve"> optional in conjunction with community engagement activity.  </w:t>
      </w:r>
      <w:r w:rsidR="00A41903">
        <w:t xml:space="preserve"> </w:t>
      </w:r>
    </w:p>
    <w:p w14:paraId="67A807FC" w14:textId="77777777" w:rsidR="00A41903" w:rsidRPr="00A41903" w:rsidRDefault="00A41903" w:rsidP="00A41903"/>
    <w:p w14:paraId="18238AC6" w14:textId="0CBC9148" w:rsidR="00EC0DE9" w:rsidRDefault="0093562E" w:rsidP="00EC0DE9">
      <w:pPr>
        <w:pStyle w:val="Heading3"/>
      </w:pPr>
      <w:bookmarkStart w:id="49" w:name="_Toc192252755"/>
      <w:r>
        <w:t>Suitable Venues</w:t>
      </w:r>
      <w:bookmarkEnd w:id="49"/>
    </w:p>
    <w:p w14:paraId="2D5446E2" w14:textId="77777777" w:rsidR="0093562E" w:rsidRDefault="0093562E" w:rsidP="0093562E">
      <w:pPr>
        <w:pStyle w:val="ListParagraph"/>
        <w:numPr>
          <w:ilvl w:val="0"/>
          <w:numId w:val="4"/>
        </w:numPr>
        <w:spacing w:after="0" w:line="240" w:lineRule="auto"/>
        <w:ind w:left="714" w:hanging="357"/>
      </w:pPr>
      <w:r>
        <w:t>Theatre - Arena / In-the-round</w:t>
      </w:r>
    </w:p>
    <w:p w14:paraId="153006B3" w14:textId="77777777" w:rsidR="0093562E" w:rsidRDefault="0093562E" w:rsidP="0093562E">
      <w:pPr>
        <w:pStyle w:val="ListParagraph"/>
        <w:numPr>
          <w:ilvl w:val="0"/>
          <w:numId w:val="4"/>
        </w:numPr>
        <w:spacing w:after="0" w:line="240" w:lineRule="auto"/>
        <w:ind w:left="714" w:hanging="357"/>
      </w:pPr>
      <w:r>
        <w:t>Theatre - Black Box / Flat Floor</w:t>
      </w:r>
    </w:p>
    <w:p w14:paraId="67C1C7B0" w14:textId="77777777" w:rsidR="0093562E" w:rsidRDefault="0093562E" w:rsidP="0093562E">
      <w:pPr>
        <w:pStyle w:val="ListParagraph"/>
        <w:numPr>
          <w:ilvl w:val="0"/>
          <w:numId w:val="4"/>
        </w:numPr>
        <w:spacing w:after="0" w:line="240" w:lineRule="auto"/>
        <w:ind w:left="714" w:hanging="357"/>
      </w:pPr>
      <w:r>
        <w:t>Local Hall</w:t>
      </w:r>
    </w:p>
    <w:p w14:paraId="10169CC2" w14:textId="77777777" w:rsidR="0093562E" w:rsidRDefault="0093562E" w:rsidP="0093562E">
      <w:pPr>
        <w:pStyle w:val="ListParagraph"/>
        <w:numPr>
          <w:ilvl w:val="0"/>
          <w:numId w:val="4"/>
        </w:numPr>
        <w:spacing w:after="0" w:line="240" w:lineRule="auto"/>
        <w:ind w:left="714" w:hanging="357"/>
      </w:pPr>
      <w:r>
        <w:t>Found Spaces (i.e. temporary venues. converted rooms, bowls clubs)</w:t>
      </w:r>
    </w:p>
    <w:p w14:paraId="4E886E94" w14:textId="77777777" w:rsidR="0093562E" w:rsidRDefault="0093562E" w:rsidP="0093562E">
      <w:pPr>
        <w:pStyle w:val="ListParagraph"/>
        <w:numPr>
          <w:ilvl w:val="0"/>
          <w:numId w:val="4"/>
        </w:numPr>
        <w:spacing w:after="0" w:line="240" w:lineRule="auto"/>
        <w:ind w:left="714" w:hanging="357"/>
      </w:pPr>
      <w:r>
        <w:t>Cabaret (i.e. small theatre, bar, club with limited technical capacity)</w:t>
      </w:r>
    </w:p>
    <w:p w14:paraId="569AA61A" w14:textId="717D0056" w:rsidR="0093562E" w:rsidRPr="00EC0DE9" w:rsidRDefault="0093562E" w:rsidP="0093562E">
      <w:pPr>
        <w:pStyle w:val="ListParagraph"/>
        <w:numPr>
          <w:ilvl w:val="0"/>
          <w:numId w:val="4"/>
        </w:numPr>
        <w:ind w:left="714" w:hanging="357"/>
      </w:pPr>
      <w:r>
        <w:t>Site-specific</w:t>
      </w:r>
      <w:r w:rsidR="00A41903">
        <w:t xml:space="preserve">: </w:t>
      </w:r>
      <w:r w:rsidR="002D099B">
        <w:t xml:space="preserve">Necklace has been performed in a bar, café, antique store, tent, sauna </w:t>
      </w:r>
    </w:p>
    <w:p w14:paraId="305E7223" w14:textId="77777777" w:rsidR="0093562E" w:rsidRDefault="0093562E" w:rsidP="00EC0DE9"/>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02"/>
        <w:gridCol w:w="3980"/>
        <w:gridCol w:w="3164"/>
      </w:tblGrid>
      <w:tr w:rsidR="00643291" w14:paraId="460488DD" w14:textId="77777777" w:rsidTr="00941EEF">
        <w:tc>
          <w:tcPr>
            <w:tcW w:w="1335" w:type="pct"/>
          </w:tcPr>
          <w:p w14:paraId="4C595F4A" w14:textId="5143A2A0" w:rsidR="003B52C0" w:rsidRDefault="003B52C0" w:rsidP="003B52C0">
            <w:pPr>
              <w:pStyle w:val="Heading3"/>
              <w:spacing w:after="160" w:line="278" w:lineRule="auto"/>
            </w:pPr>
            <w:bookmarkStart w:id="50" w:name="_Toc192252756"/>
            <w:r>
              <w:t>Touring Party</w:t>
            </w:r>
            <w:bookmarkEnd w:id="50"/>
          </w:p>
        </w:tc>
        <w:tc>
          <w:tcPr>
            <w:tcW w:w="2042" w:type="pct"/>
          </w:tcPr>
          <w:p w14:paraId="1DCCAC7F" w14:textId="0C172660" w:rsidR="003B52C0" w:rsidRPr="003B52C0" w:rsidRDefault="003B52C0" w:rsidP="003B52C0">
            <w:pPr>
              <w:pStyle w:val="Heading3"/>
              <w:spacing w:after="160" w:line="278" w:lineRule="auto"/>
            </w:pPr>
            <w:bookmarkStart w:id="51" w:name="_Toc192252757"/>
            <w:r>
              <w:t>Maximum Performances</w:t>
            </w:r>
            <w:bookmarkEnd w:id="51"/>
          </w:p>
        </w:tc>
        <w:tc>
          <w:tcPr>
            <w:tcW w:w="1623" w:type="pct"/>
          </w:tcPr>
          <w:p w14:paraId="00728FD5" w14:textId="6FC0F1DA" w:rsidR="003B52C0" w:rsidRDefault="003B52C0" w:rsidP="003B52C0">
            <w:pPr>
              <w:pStyle w:val="Heading3"/>
              <w:spacing w:after="160" w:line="278" w:lineRule="auto"/>
            </w:pPr>
            <w:bookmarkStart w:id="52" w:name="_Toc192252758"/>
            <w:r>
              <w:t>Minimum Break</w:t>
            </w:r>
            <w:bookmarkEnd w:id="52"/>
          </w:p>
        </w:tc>
      </w:tr>
      <w:tr w:rsidR="00643291" w14:paraId="1E4ED47C" w14:textId="77777777" w:rsidTr="00941EEF">
        <w:trPr>
          <w:trHeight w:val="185"/>
        </w:trPr>
        <w:tc>
          <w:tcPr>
            <w:tcW w:w="1335" w:type="pct"/>
          </w:tcPr>
          <w:p w14:paraId="5086DDD5" w14:textId="2A4E3218" w:rsidR="003B52C0" w:rsidRDefault="002D099B" w:rsidP="00643291">
            <w:pPr>
              <w:spacing w:line="278" w:lineRule="auto"/>
            </w:pPr>
            <w:r>
              <w:t>2</w:t>
            </w:r>
          </w:p>
        </w:tc>
        <w:tc>
          <w:tcPr>
            <w:tcW w:w="2042" w:type="pct"/>
          </w:tcPr>
          <w:p w14:paraId="37035FC0" w14:textId="6B458F8A" w:rsidR="003B52C0" w:rsidRDefault="002D099B" w:rsidP="00643291">
            <w:pPr>
              <w:spacing w:line="278" w:lineRule="auto"/>
            </w:pPr>
            <w:r>
              <w:t>6</w:t>
            </w:r>
          </w:p>
        </w:tc>
        <w:tc>
          <w:tcPr>
            <w:tcW w:w="1623" w:type="pct"/>
          </w:tcPr>
          <w:p w14:paraId="37AA60C2" w14:textId="3C82BA50" w:rsidR="003B52C0" w:rsidRDefault="002D099B" w:rsidP="00643291">
            <w:pPr>
              <w:spacing w:line="278" w:lineRule="auto"/>
            </w:pPr>
            <w:r>
              <w:t>60</w:t>
            </w:r>
          </w:p>
        </w:tc>
      </w:tr>
      <w:tr w:rsidR="00643291" w14:paraId="2FF9670C" w14:textId="77777777" w:rsidTr="00941EEF">
        <w:trPr>
          <w:trHeight w:val="175"/>
        </w:trPr>
        <w:tc>
          <w:tcPr>
            <w:tcW w:w="1335" w:type="pct"/>
          </w:tcPr>
          <w:p w14:paraId="4F9495A4" w14:textId="7E4EEE7F" w:rsidR="003B52C0" w:rsidRPr="006A4017" w:rsidRDefault="003B52C0" w:rsidP="006A4017">
            <w:pPr>
              <w:rPr>
                <w:rStyle w:val="Strong"/>
                <w:b/>
                <w:bCs/>
              </w:rPr>
            </w:pPr>
            <w:bookmarkStart w:id="53" w:name="_Toc172714462"/>
            <w:r w:rsidRPr="006A4017">
              <w:rPr>
                <w:rStyle w:val="Strong"/>
                <w:b/>
                <w:bCs/>
              </w:rPr>
              <w:t>pax</w:t>
            </w:r>
            <w:bookmarkEnd w:id="53"/>
          </w:p>
        </w:tc>
        <w:tc>
          <w:tcPr>
            <w:tcW w:w="2042" w:type="pct"/>
          </w:tcPr>
          <w:p w14:paraId="513A6300" w14:textId="6B0B045C" w:rsidR="003B52C0" w:rsidRPr="006A4017" w:rsidRDefault="003B52C0" w:rsidP="006A4017">
            <w:pPr>
              <w:rPr>
                <w:rStyle w:val="Strong"/>
                <w:b/>
                <w:bCs/>
              </w:rPr>
            </w:pPr>
            <w:bookmarkStart w:id="54" w:name="_Toc172714463"/>
            <w:r w:rsidRPr="006A4017">
              <w:rPr>
                <w:rStyle w:val="Strong"/>
                <w:b/>
                <w:bCs/>
              </w:rPr>
              <w:t>performances per week</w:t>
            </w:r>
            <w:bookmarkEnd w:id="54"/>
          </w:p>
        </w:tc>
        <w:tc>
          <w:tcPr>
            <w:tcW w:w="1623" w:type="pct"/>
          </w:tcPr>
          <w:p w14:paraId="1797A749" w14:textId="35CAA115" w:rsidR="003B52C0" w:rsidRPr="006A4017" w:rsidRDefault="003B52C0" w:rsidP="006A4017">
            <w:pPr>
              <w:rPr>
                <w:rStyle w:val="Strong"/>
                <w:b/>
                <w:bCs/>
              </w:rPr>
            </w:pPr>
            <w:bookmarkStart w:id="55" w:name="_Toc172714464"/>
            <w:r w:rsidRPr="006A4017">
              <w:rPr>
                <w:rStyle w:val="Strong"/>
                <w:b/>
                <w:bCs/>
              </w:rPr>
              <w:t>minutes between performances</w:t>
            </w:r>
            <w:bookmarkEnd w:id="55"/>
          </w:p>
        </w:tc>
      </w:tr>
    </w:tbl>
    <w:p w14:paraId="7E2B7788" w14:textId="77777777" w:rsidR="004207BC" w:rsidRPr="003B52C0" w:rsidRDefault="004207BC" w:rsidP="00A41903">
      <w:pPr>
        <w:spacing w:before="240"/>
      </w:pPr>
    </w:p>
    <w:p w14:paraId="499E5D51" w14:textId="1C0AED9C" w:rsidR="004207BC" w:rsidRPr="009F097C" w:rsidRDefault="004207BC" w:rsidP="004207BC">
      <w:pPr>
        <w:pStyle w:val="Heading3"/>
      </w:pPr>
      <w:bookmarkStart w:id="56" w:name="_Toc192252759"/>
      <w:r>
        <w:t>APRA Obligations</w:t>
      </w:r>
      <w:bookmarkEnd w:id="56"/>
    </w:p>
    <w:p w14:paraId="5B6ECAAF" w14:textId="162FEDAD" w:rsidR="004207BC" w:rsidRDefault="002D099B" w:rsidP="004207BC">
      <w:r>
        <w:t xml:space="preserve">Necklace does include </w:t>
      </w:r>
      <w:r w:rsidR="00D80D5E">
        <w:t xml:space="preserve">sound with APRA obligations, if these obligations aren’t able to be met an adaptation is in place.  </w:t>
      </w:r>
    </w:p>
    <w:p w14:paraId="16932235" w14:textId="77777777" w:rsidR="004207BC" w:rsidRPr="003B52C0" w:rsidRDefault="004207BC" w:rsidP="004207BC"/>
    <w:p w14:paraId="07986521" w14:textId="77777777" w:rsidR="007F034B" w:rsidRDefault="007F034B" w:rsidP="004207BC"/>
    <w:p w14:paraId="3581CAA6" w14:textId="77777777" w:rsidR="007F034B" w:rsidRDefault="007F034B" w:rsidP="004207BC"/>
    <w:p w14:paraId="1861B7AC" w14:textId="77D00E48" w:rsidR="007F034B" w:rsidRDefault="007F034B">
      <w:r>
        <w:br w:type="page"/>
      </w:r>
    </w:p>
    <w:p w14:paraId="62522F81" w14:textId="47DF042B" w:rsidR="007F034B" w:rsidRPr="003B52C0" w:rsidRDefault="007F034B" w:rsidP="00867AA7">
      <w:pPr>
        <w:pStyle w:val="Heading2"/>
      </w:pPr>
      <w:bookmarkStart w:id="57" w:name="_Toc192252760"/>
      <w:r>
        <w:lastRenderedPageBreak/>
        <w:t>Audience Engagement</w:t>
      </w:r>
      <w:bookmarkEnd w:id="57"/>
    </w:p>
    <w:p w14:paraId="26569EB4" w14:textId="6AB02B1D" w:rsidR="004207BC" w:rsidRPr="009F097C" w:rsidRDefault="00941EEF" w:rsidP="004207BC">
      <w:pPr>
        <w:pStyle w:val="Heading3"/>
      </w:pPr>
      <w:bookmarkStart w:id="58" w:name="_Toc192252761"/>
      <w:r>
        <w:t>Overview</w:t>
      </w:r>
      <w:bookmarkEnd w:id="58"/>
    </w:p>
    <w:p w14:paraId="4386AA2B" w14:textId="77777777" w:rsidR="00D80D5E" w:rsidRPr="00D80D5E" w:rsidRDefault="00D80D5E" w:rsidP="00D80D5E">
      <w:pPr>
        <w:rPr>
          <w:iCs/>
          <w:color w:val="auto"/>
        </w:rPr>
      </w:pPr>
      <w:r w:rsidRPr="00D80D5E">
        <w:rPr>
          <w:iCs/>
          <w:color w:val="auto"/>
        </w:rPr>
        <w:t xml:space="preserve">Isabel is an experienced and well-respected community development arts practitioner holding a Master of Development Practice majoring in Community Development, a Graduate Certificate in Disability and Inclusion and a Bachelor of Arts.  Isabel has led many </w:t>
      </w:r>
      <w:proofErr w:type="gramStart"/>
      <w:r w:rsidRPr="00D80D5E">
        <w:rPr>
          <w:iCs/>
          <w:color w:val="auto"/>
        </w:rPr>
        <w:t>community</w:t>
      </w:r>
      <w:proofErr w:type="gramEnd"/>
      <w:r w:rsidRPr="00D80D5E">
        <w:rPr>
          <w:iCs/>
          <w:color w:val="auto"/>
        </w:rPr>
        <w:t xml:space="preserve"> development arts based projects and spaces working with people with disabilities, people experiencing homelessness (including young people), Aboriginal and Torres Strait Islander people and people recovering from a disaster.  Isabel's cultural legacy is to improve access and inclusion for people with disability.  What will be left behind is knowledge about contemporary disability theory and practical access and inclusion skills.  </w:t>
      </w:r>
    </w:p>
    <w:p w14:paraId="203AFE7A" w14:textId="77777777" w:rsidR="00D80D5E" w:rsidRPr="00D80D5E" w:rsidRDefault="00D80D5E" w:rsidP="00D80D5E">
      <w:pPr>
        <w:rPr>
          <w:iCs/>
          <w:color w:val="auto"/>
        </w:rPr>
      </w:pPr>
      <w:r w:rsidRPr="00D80D5E">
        <w:rPr>
          <w:iCs/>
          <w:color w:val="auto"/>
        </w:rPr>
        <w:t xml:space="preserve">Examples of engagement activities are: </w:t>
      </w:r>
    </w:p>
    <w:p w14:paraId="12415368" w14:textId="77777777" w:rsidR="00D80D5E" w:rsidRPr="00D80D5E" w:rsidRDefault="00D80D5E" w:rsidP="00D80D5E">
      <w:pPr>
        <w:rPr>
          <w:iCs/>
          <w:color w:val="auto"/>
        </w:rPr>
      </w:pPr>
      <w:r w:rsidRPr="00D80D5E">
        <w:rPr>
          <w:iCs/>
          <w:color w:val="auto"/>
        </w:rPr>
        <w:t xml:space="preserve">1. 30 min Q &amp; A following the show </w:t>
      </w:r>
    </w:p>
    <w:p w14:paraId="1E39CDF6" w14:textId="1953B3AC" w:rsidR="00D80D5E" w:rsidRDefault="00D80D5E" w:rsidP="00D80D5E">
      <w:pPr>
        <w:rPr>
          <w:iCs/>
          <w:color w:val="auto"/>
        </w:rPr>
      </w:pPr>
      <w:r w:rsidRPr="00D80D5E">
        <w:rPr>
          <w:iCs/>
          <w:color w:val="auto"/>
        </w:rPr>
        <w:t xml:space="preserve">2. </w:t>
      </w:r>
      <w:proofErr w:type="gramStart"/>
      <w:r w:rsidRPr="00D80D5E">
        <w:rPr>
          <w:iCs/>
          <w:color w:val="auto"/>
        </w:rPr>
        <w:t>1-</w:t>
      </w:r>
      <w:r w:rsidR="00867AA7">
        <w:rPr>
          <w:iCs/>
          <w:color w:val="auto"/>
        </w:rPr>
        <w:t>3</w:t>
      </w:r>
      <w:r w:rsidRPr="00D80D5E">
        <w:rPr>
          <w:iCs/>
          <w:color w:val="auto"/>
        </w:rPr>
        <w:t xml:space="preserve"> hour</w:t>
      </w:r>
      <w:proofErr w:type="gramEnd"/>
      <w:r w:rsidRPr="00D80D5E">
        <w:rPr>
          <w:iCs/>
          <w:color w:val="auto"/>
        </w:rPr>
        <w:t xml:space="preserve"> workshop </w:t>
      </w:r>
      <w:r w:rsidR="00867AA7">
        <w:rPr>
          <w:iCs/>
          <w:color w:val="auto"/>
        </w:rPr>
        <w:t>including the following topics- Access and Inclusion, C</w:t>
      </w:r>
      <w:r w:rsidRPr="00D80D5E">
        <w:rPr>
          <w:iCs/>
          <w:color w:val="auto"/>
        </w:rPr>
        <w:t>ommunity development</w:t>
      </w:r>
      <w:r w:rsidR="00867AA7">
        <w:rPr>
          <w:iCs/>
          <w:color w:val="auto"/>
        </w:rPr>
        <w:t>, H</w:t>
      </w:r>
      <w:r w:rsidRPr="00D80D5E">
        <w:rPr>
          <w:iCs/>
          <w:color w:val="auto"/>
        </w:rPr>
        <w:t>ow to generate an autobiographical tale</w:t>
      </w:r>
      <w:r w:rsidR="00867AA7">
        <w:rPr>
          <w:iCs/>
          <w:color w:val="auto"/>
        </w:rPr>
        <w:t xml:space="preserve">, Tailor- make.  </w:t>
      </w:r>
    </w:p>
    <w:p w14:paraId="37075F77" w14:textId="05580221" w:rsidR="00867AA7" w:rsidRPr="00D80D5E" w:rsidRDefault="00867AA7" w:rsidP="00D80D5E">
      <w:pPr>
        <w:rPr>
          <w:iCs/>
          <w:color w:val="auto"/>
        </w:rPr>
      </w:pPr>
      <w:r>
        <w:rPr>
          <w:iCs/>
          <w:color w:val="auto"/>
        </w:rPr>
        <w:t xml:space="preserve">Isabel does not require any additional resources/equipment for engagement activities.  </w:t>
      </w:r>
    </w:p>
    <w:p w14:paraId="2A9F1A07" w14:textId="77777777" w:rsidR="00D80D5E" w:rsidRPr="00D80D5E" w:rsidRDefault="00D80D5E" w:rsidP="00D80D5E">
      <w:pPr>
        <w:rPr>
          <w:iCs/>
          <w:color w:val="auto"/>
        </w:rPr>
      </w:pPr>
      <w:r w:rsidRPr="00D80D5E">
        <w:rPr>
          <w:iCs/>
          <w:color w:val="auto"/>
        </w:rPr>
        <w:t xml:space="preserve">Necklace community engagement highlights include: </w:t>
      </w:r>
    </w:p>
    <w:p w14:paraId="393FE267" w14:textId="60D13CAF" w:rsidR="00867AA7" w:rsidRPr="00D80D5E" w:rsidRDefault="00867AA7" w:rsidP="00867AA7">
      <w:pPr>
        <w:rPr>
          <w:iCs/>
          <w:color w:val="auto"/>
        </w:rPr>
      </w:pPr>
      <w:r>
        <w:rPr>
          <w:iCs/>
          <w:color w:val="auto"/>
        </w:rPr>
        <w:t>1</w:t>
      </w:r>
      <w:r w:rsidRPr="00D80D5E">
        <w:rPr>
          <w:iCs/>
          <w:color w:val="auto"/>
        </w:rPr>
        <w:t>. Hosting an Anywhere Festival workshop for Independent Artists on how to embed inclusive practices.</w:t>
      </w:r>
    </w:p>
    <w:p w14:paraId="34B65935" w14:textId="087AE2C0" w:rsidR="00D80D5E" w:rsidRPr="00D80D5E" w:rsidRDefault="00867AA7" w:rsidP="00D80D5E">
      <w:pPr>
        <w:rPr>
          <w:iCs/>
          <w:color w:val="auto"/>
        </w:rPr>
      </w:pPr>
      <w:r>
        <w:rPr>
          <w:iCs/>
          <w:color w:val="auto"/>
        </w:rPr>
        <w:t>2</w:t>
      </w:r>
      <w:r w:rsidR="00D80D5E" w:rsidRPr="00D80D5E">
        <w:rPr>
          <w:iCs/>
          <w:color w:val="auto"/>
        </w:rPr>
        <w:t xml:space="preserve">. Working with Western Downs Regional Council to widen conversations about disability and </w:t>
      </w:r>
      <w:proofErr w:type="gramStart"/>
      <w:r w:rsidR="00D80D5E" w:rsidRPr="00D80D5E">
        <w:rPr>
          <w:iCs/>
          <w:color w:val="auto"/>
        </w:rPr>
        <w:t>person centred</w:t>
      </w:r>
      <w:proofErr w:type="gramEnd"/>
      <w:r w:rsidR="00D80D5E" w:rsidRPr="00D80D5E">
        <w:rPr>
          <w:iCs/>
          <w:color w:val="auto"/>
        </w:rPr>
        <w:t xml:space="preserve"> emergency preparedness,  </w:t>
      </w:r>
    </w:p>
    <w:p w14:paraId="528917DA" w14:textId="2088E8B6" w:rsidR="00D80D5E" w:rsidRPr="00D80D5E" w:rsidRDefault="00867AA7" w:rsidP="00D80D5E">
      <w:pPr>
        <w:rPr>
          <w:iCs/>
          <w:color w:val="auto"/>
        </w:rPr>
      </w:pPr>
      <w:r>
        <w:rPr>
          <w:iCs/>
          <w:color w:val="auto"/>
        </w:rPr>
        <w:t>3</w:t>
      </w:r>
      <w:r w:rsidR="00D80D5E" w:rsidRPr="00D80D5E">
        <w:rPr>
          <w:iCs/>
          <w:color w:val="auto"/>
        </w:rPr>
        <w:t xml:space="preserve">. Presenting at the Qld Community Development conference, re-imagining social justice through autobiographical tales   </w:t>
      </w:r>
    </w:p>
    <w:p w14:paraId="7064D89D" w14:textId="1F28AD19" w:rsidR="00D80D5E" w:rsidRPr="00D80D5E" w:rsidRDefault="00867AA7" w:rsidP="00D80D5E">
      <w:pPr>
        <w:rPr>
          <w:iCs/>
          <w:color w:val="auto"/>
        </w:rPr>
      </w:pPr>
      <w:r>
        <w:rPr>
          <w:iCs/>
          <w:color w:val="auto"/>
        </w:rPr>
        <w:t>4</w:t>
      </w:r>
      <w:r w:rsidR="00D80D5E" w:rsidRPr="00D80D5E">
        <w:rPr>
          <w:iCs/>
          <w:color w:val="auto"/>
        </w:rPr>
        <w:t xml:space="preserve">. Providing access and inclusion professional development to </w:t>
      </w:r>
      <w:proofErr w:type="spellStart"/>
      <w:r w:rsidR="00D80D5E" w:rsidRPr="00D80D5E">
        <w:rPr>
          <w:iCs/>
          <w:color w:val="auto"/>
        </w:rPr>
        <w:t>Kyabra</w:t>
      </w:r>
      <w:proofErr w:type="spellEnd"/>
      <w:r w:rsidR="00D80D5E" w:rsidRPr="00D80D5E">
        <w:rPr>
          <w:iCs/>
          <w:color w:val="auto"/>
        </w:rPr>
        <w:t xml:space="preserve"> Disability Services and Murgon Community Centre </w:t>
      </w:r>
    </w:p>
    <w:p w14:paraId="47BAD9E7" w14:textId="77777777" w:rsidR="004207BC" w:rsidRDefault="004207BC" w:rsidP="004207BC"/>
    <w:tbl>
      <w:tblPr>
        <w:tblStyle w:val="TableGrid"/>
        <w:tblW w:w="0" w:type="auto"/>
        <w:tblBorders>
          <w:top w:val="single" w:sz="2" w:space="0" w:color="00211E"/>
          <w:left w:val="none" w:sz="0" w:space="0" w:color="auto"/>
          <w:bottom w:val="single" w:sz="2" w:space="0" w:color="00211E"/>
          <w:right w:val="none" w:sz="0" w:space="0" w:color="auto"/>
          <w:insideH w:val="single" w:sz="2" w:space="0" w:color="00211E"/>
          <w:insideV w:val="single" w:sz="2" w:space="0" w:color="00211E"/>
        </w:tblBorders>
        <w:tblLook w:val="04A0" w:firstRow="1" w:lastRow="0" w:firstColumn="1" w:lastColumn="0" w:noHBand="0" w:noVBand="1"/>
      </w:tblPr>
      <w:tblGrid>
        <w:gridCol w:w="8789"/>
      </w:tblGrid>
      <w:tr w:rsidR="00941EEF" w14:paraId="00A1A6E2" w14:textId="77777777" w:rsidTr="00F4687A">
        <w:tc>
          <w:tcPr>
            <w:tcW w:w="8789" w:type="dxa"/>
            <w:shd w:val="clear" w:color="auto" w:fill="E4FF77"/>
          </w:tcPr>
          <w:p w14:paraId="3A18DB1A" w14:textId="77777777" w:rsidR="00C969AC" w:rsidRDefault="00C969AC" w:rsidP="00C969AC"/>
          <w:p w14:paraId="7659B7ED" w14:textId="6F73BE8B" w:rsidR="00941EEF" w:rsidRDefault="00D80D5E" w:rsidP="00C969AC">
            <w:r>
              <w:t xml:space="preserve">30 min Q &amp; A </w:t>
            </w:r>
          </w:p>
          <w:p w14:paraId="058354A6" w14:textId="63B90C37" w:rsidR="00C969AC" w:rsidRDefault="00C969AC" w:rsidP="00C969AC"/>
        </w:tc>
      </w:tr>
      <w:tr w:rsidR="00941EEF" w14:paraId="3AC3D3B1" w14:textId="77777777" w:rsidTr="00F4687A">
        <w:tc>
          <w:tcPr>
            <w:tcW w:w="8789" w:type="dxa"/>
          </w:tcPr>
          <w:p w14:paraId="241B0922" w14:textId="77777777" w:rsidR="00160FF5" w:rsidRDefault="00160FF5" w:rsidP="00160FF5">
            <w:pPr>
              <w:spacing w:line="278" w:lineRule="auto"/>
            </w:pPr>
          </w:p>
          <w:p w14:paraId="291C307B" w14:textId="69B1AE58" w:rsidR="00941EEF" w:rsidRDefault="00D80D5E" w:rsidP="00941EEF">
            <w:pPr>
              <w:spacing w:after="160" w:line="278" w:lineRule="auto"/>
            </w:pPr>
            <w:r>
              <w:t xml:space="preserve">Widening the conversation about disability </w:t>
            </w:r>
          </w:p>
          <w:p w14:paraId="51BFE264" w14:textId="04758529" w:rsidR="00941EEF" w:rsidRPr="00D80D5E" w:rsidRDefault="00D80D5E" w:rsidP="00D80D5E">
            <w:pPr>
              <w:rPr>
                <w:iCs/>
                <w:color w:val="auto"/>
              </w:rPr>
            </w:pPr>
            <w:r w:rsidRPr="00D80D5E">
              <w:rPr>
                <w:iCs/>
                <w:color w:val="auto"/>
              </w:rPr>
              <w:t>Post presentation</w:t>
            </w:r>
            <w:r>
              <w:rPr>
                <w:iCs/>
                <w:color w:val="auto"/>
              </w:rPr>
              <w:t xml:space="preserve"> during a short break</w:t>
            </w:r>
            <w:r w:rsidRPr="00D80D5E">
              <w:rPr>
                <w:iCs/>
                <w:color w:val="auto"/>
              </w:rPr>
              <w:t xml:space="preserve">, audience members </w:t>
            </w:r>
            <w:proofErr w:type="gramStart"/>
            <w:r w:rsidRPr="00D80D5E">
              <w:rPr>
                <w:iCs/>
                <w:color w:val="auto"/>
              </w:rPr>
              <w:t>have the opportunity to</w:t>
            </w:r>
            <w:proofErr w:type="gramEnd"/>
            <w:r w:rsidRPr="00D80D5E">
              <w:rPr>
                <w:iCs/>
                <w:color w:val="auto"/>
              </w:rPr>
              <w:t xml:space="preserve"> write Isabel a postcard pos</w:t>
            </w:r>
            <w:r>
              <w:rPr>
                <w:iCs/>
                <w:color w:val="auto"/>
              </w:rPr>
              <w:t>i</w:t>
            </w:r>
            <w:r w:rsidRPr="00D80D5E">
              <w:rPr>
                <w:iCs/>
                <w:color w:val="auto"/>
              </w:rPr>
              <w:t>ng a question, reflection or comment</w:t>
            </w:r>
            <w:r>
              <w:rPr>
                <w:iCs/>
                <w:color w:val="auto"/>
              </w:rPr>
              <w:t xml:space="preserve">.  </w:t>
            </w:r>
          </w:p>
          <w:p w14:paraId="7F38AE94" w14:textId="397CAF89" w:rsidR="00D80D5E" w:rsidRDefault="00D80D5E" w:rsidP="00D80D5E"/>
        </w:tc>
      </w:tr>
      <w:tr w:rsidR="00941EEF" w14:paraId="2B06DC37" w14:textId="77777777" w:rsidTr="00F4687A">
        <w:tc>
          <w:tcPr>
            <w:tcW w:w="8789" w:type="dxa"/>
          </w:tcPr>
          <w:p w14:paraId="015499D2" w14:textId="77777777" w:rsidR="00160FF5" w:rsidRDefault="00160FF5" w:rsidP="00160FF5">
            <w:pPr>
              <w:pStyle w:val="Heading3"/>
              <w:spacing w:line="278" w:lineRule="auto"/>
            </w:pPr>
          </w:p>
          <w:p w14:paraId="16A2A280" w14:textId="463F3156" w:rsidR="00941EEF" w:rsidRPr="009F097C" w:rsidRDefault="00941EEF" w:rsidP="00941EEF">
            <w:pPr>
              <w:pStyle w:val="Heading3"/>
              <w:spacing w:after="160" w:line="278" w:lineRule="auto"/>
            </w:pPr>
            <w:bookmarkStart w:id="59" w:name="_Toc192252762"/>
            <w:r>
              <w:t>Cost</w:t>
            </w:r>
            <w:bookmarkEnd w:id="59"/>
          </w:p>
          <w:p w14:paraId="29DE9AFF" w14:textId="4792B305" w:rsidR="00941EEF" w:rsidRDefault="00D80D5E" w:rsidP="00D80D5E">
            <w:pPr>
              <w:spacing w:after="160" w:line="278" w:lineRule="auto"/>
            </w:pPr>
            <w:r>
              <w:t xml:space="preserve">One off fee for presenter </w:t>
            </w:r>
          </w:p>
        </w:tc>
      </w:tr>
      <w:tr w:rsidR="00941EEF" w14:paraId="762FD5EA" w14:textId="77777777" w:rsidTr="00F4687A">
        <w:tc>
          <w:tcPr>
            <w:tcW w:w="8789" w:type="dxa"/>
          </w:tcPr>
          <w:p w14:paraId="16EB2B37" w14:textId="77777777" w:rsidR="00160FF5" w:rsidRDefault="00160FF5" w:rsidP="00160FF5">
            <w:pPr>
              <w:spacing w:line="278" w:lineRule="auto"/>
              <w:rPr>
                <w:b/>
                <w:bCs/>
              </w:rPr>
            </w:pPr>
          </w:p>
          <w:p w14:paraId="4CD6A311" w14:textId="235BE19E" w:rsidR="00941EEF" w:rsidRPr="00941EEF" w:rsidRDefault="00941EEF" w:rsidP="00941EEF">
            <w:pPr>
              <w:spacing w:after="160" w:line="278" w:lineRule="auto"/>
              <w:rPr>
                <w:b/>
                <w:bCs/>
              </w:rPr>
            </w:pPr>
            <w:r>
              <w:rPr>
                <w:b/>
                <w:bCs/>
              </w:rPr>
              <w:t>Target Audience</w:t>
            </w:r>
          </w:p>
          <w:p w14:paraId="0127DE73" w14:textId="05CCE573" w:rsidR="00D80D5E" w:rsidRDefault="00D80D5E" w:rsidP="00941EEF">
            <w:r>
              <w:lastRenderedPageBreak/>
              <w:t>General public, youn</w:t>
            </w:r>
            <w:r w:rsidR="00B96707">
              <w:t xml:space="preserve">g people, community, disability and health services sector.  This option is ideal for a </w:t>
            </w:r>
            <w:proofErr w:type="gramStart"/>
            <w:r w:rsidR="00B96707">
              <w:t>2 hour</w:t>
            </w:r>
            <w:proofErr w:type="gramEnd"/>
            <w:r w:rsidR="00B96707">
              <w:t xml:space="preserve"> programming slot, show and Q &amp; A.  60 mins presentation, 15 min break, 45 min for postcard writing, and a question-and-answer session with Isabel on widening the conversation about disability.  </w:t>
            </w:r>
          </w:p>
          <w:p w14:paraId="07E13976" w14:textId="66BD7FB6" w:rsidR="00941EEF" w:rsidRPr="00941EEF" w:rsidRDefault="00941EEF" w:rsidP="00B96707">
            <w:pPr>
              <w:rPr>
                <w:i/>
                <w:color w:val="FF0000"/>
              </w:rPr>
            </w:pPr>
          </w:p>
        </w:tc>
      </w:tr>
    </w:tbl>
    <w:p w14:paraId="28F3956C" w14:textId="77777777" w:rsidR="00941EEF" w:rsidRDefault="00941EEF" w:rsidP="004207BC"/>
    <w:tbl>
      <w:tblPr>
        <w:tblStyle w:val="TableGrid"/>
        <w:tblW w:w="0" w:type="auto"/>
        <w:tblBorders>
          <w:top w:val="single" w:sz="2" w:space="0" w:color="00211E"/>
          <w:left w:val="none" w:sz="0" w:space="0" w:color="auto"/>
          <w:bottom w:val="single" w:sz="2" w:space="0" w:color="00211E"/>
          <w:right w:val="none" w:sz="0" w:space="0" w:color="auto"/>
          <w:insideH w:val="single" w:sz="2" w:space="0" w:color="00211E"/>
          <w:insideV w:val="single" w:sz="2" w:space="0" w:color="00211E"/>
        </w:tblBorders>
        <w:tblLook w:val="04A0" w:firstRow="1" w:lastRow="0" w:firstColumn="1" w:lastColumn="0" w:noHBand="0" w:noVBand="1"/>
      </w:tblPr>
      <w:tblGrid>
        <w:gridCol w:w="8789"/>
      </w:tblGrid>
      <w:tr w:rsidR="00B96707" w14:paraId="3DE742A0" w14:textId="77777777" w:rsidTr="00624935">
        <w:tc>
          <w:tcPr>
            <w:tcW w:w="8789" w:type="dxa"/>
            <w:shd w:val="clear" w:color="auto" w:fill="E4FF77"/>
          </w:tcPr>
          <w:p w14:paraId="1FAC105D" w14:textId="2169E70F" w:rsidR="00B96707" w:rsidRDefault="00B96707" w:rsidP="00624935"/>
          <w:p w14:paraId="6F3B1C3D" w14:textId="4993528B" w:rsidR="00B96707" w:rsidRDefault="00B96707" w:rsidP="00624935">
            <w:proofErr w:type="gramStart"/>
            <w:r>
              <w:t>1-</w:t>
            </w:r>
            <w:r w:rsidR="00D175F9">
              <w:t>3</w:t>
            </w:r>
            <w:r>
              <w:t xml:space="preserve"> hour</w:t>
            </w:r>
            <w:proofErr w:type="gramEnd"/>
            <w:r>
              <w:t xml:space="preserve"> workshop</w:t>
            </w:r>
          </w:p>
          <w:p w14:paraId="26FC737D" w14:textId="16FB231C" w:rsidR="00B96707" w:rsidRDefault="00B96707" w:rsidP="00624935">
            <w:r>
              <w:t xml:space="preserve"> </w:t>
            </w:r>
          </w:p>
        </w:tc>
      </w:tr>
      <w:tr w:rsidR="00B96707" w14:paraId="3D746FAF" w14:textId="77777777" w:rsidTr="00624935">
        <w:tc>
          <w:tcPr>
            <w:tcW w:w="8789" w:type="dxa"/>
          </w:tcPr>
          <w:p w14:paraId="6BF3C126" w14:textId="77777777" w:rsidR="00B96707" w:rsidRDefault="00B96707" w:rsidP="00624935">
            <w:pPr>
              <w:spacing w:line="278" w:lineRule="auto"/>
            </w:pPr>
          </w:p>
          <w:p w14:paraId="3B7EA531" w14:textId="7EB41F82" w:rsidR="00B96707" w:rsidRDefault="00B96707" w:rsidP="00B96707">
            <w:r>
              <w:t>Topics</w:t>
            </w:r>
            <w:r>
              <w:t xml:space="preserve"> include</w:t>
            </w:r>
            <w:r>
              <w:t xml:space="preserve">: </w:t>
            </w:r>
          </w:p>
          <w:p w14:paraId="04940F3D" w14:textId="00FF7CEE" w:rsidR="00B96707" w:rsidRDefault="00B96707" w:rsidP="00B96707">
            <w:r>
              <w:t>Access and Inclusion</w:t>
            </w:r>
            <w:r>
              <w:t xml:space="preserve"> – learn about Isabel’s access and inclusion framework “The Compass” and how you can embed these practices and principles into your work.  </w:t>
            </w:r>
          </w:p>
          <w:p w14:paraId="3F1940BF" w14:textId="282911AD" w:rsidR="00B96707" w:rsidRDefault="00B96707" w:rsidP="00B96707">
            <w:r>
              <w:t>Community development</w:t>
            </w:r>
            <w:r>
              <w:t xml:space="preserve"> </w:t>
            </w:r>
            <w:r w:rsidR="00D175F9">
              <w:t>–</w:t>
            </w:r>
            <w:r>
              <w:t xml:space="preserve"> </w:t>
            </w:r>
            <w:r w:rsidR="00D175F9">
              <w:t xml:space="preserve">learn about the community development practices and principles that underpin Necklace, including the Art of Hosting and Theatre of the Oppressed.  </w:t>
            </w:r>
            <w:r>
              <w:t xml:space="preserve"> </w:t>
            </w:r>
          </w:p>
          <w:p w14:paraId="2C2B8F3E" w14:textId="53238A92" w:rsidR="00D175F9" w:rsidRDefault="00D175F9" w:rsidP="00B96707">
            <w:r>
              <w:t xml:space="preserve">Generating your own autobiographical tale- join Isabel is a series of creative processes to generate concepts and content for your own tale.  Walk away with a short performance piece.   </w:t>
            </w:r>
          </w:p>
          <w:p w14:paraId="6991A6BE" w14:textId="01688137" w:rsidR="00B96707" w:rsidRDefault="00B96707" w:rsidP="00B96707">
            <w:r>
              <w:t xml:space="preserve">Tailor made: </w:t>
            </w:r>
            <w:proofErr w:type="spellStart"/>
            <w:r>
              <w:t>eg</w:t>
            </w:r>
            <w:proofErr w:type="spellEnd"/>
            <w:r>
              <w:t xml:space="preserve"> person centred emergency preparedness</w:t>
            </w:r>
            <w:r w:rsidR="00D175F9">
              <w:t xml:space="preserve">.  Partner with Isabel to co-design around a specific topic relevant to social justice outcomes for people with disability.  </w:t>
            </w:r>
          </w:p>
          <w:p w14:paraId="0D7786A0" w14:textId="46D5B1F5" w:rsidR="00B96707" w:rsidRDefault="00B96707" w:rsidP="00B96707"/>
        </w:tc>
      </w:tr>
      <w:tr w:rsidR="00B96707" w14:paraId="3DCF8451" w14:textId="77777777" w:rsidTr="00624935">
        <w:tc>
          <w:tcPr>
            <w:tcW w:w="8789" w:type="dxa"/>
          </w:tcPr>
          <w:p w14:paraId="36ED51F5" w14:textId="77777777" w:rsidR="00B96707" w:rsidRDefault="00B96707" w:rsidP="00624935">
            <w:pPr>
              <w:pStyle w:val="Heading3"/>
              <w:spacing w:line="278" w:lineRule="auto"/>
            </w:pPr>
          </w:p>
          <w:p w14:paraId="496E057C" w14:textId="77777777" w:rsidR="00B96707" w:rsidRPr="009F097C" w:rsidRDefault="00B96707" w:rsidP="00624935">
            <w:pPr>
              <w:pStyle w:val="Heading3"/>
              <w:spacing w:after="160" w:line="278" w:lineRule="auto"/>
            </w:pPr>
            <w:bookmarkStart w:id="60" w:name="_Toc192252763"/>
            <w:r>
              <w:t>Cost</w:t>
            </w:r>
            <w:bookmarkEnd w:id="60"/>
          </w:p>
          <w:p w14:paraId="1CD54BF4" w14:textId="66C83094" w:rsidR="00B96707" w:rsidRDefault="00B96707" w:rsidP="00624935">
            <w:pPr>
              <w:spacing w:after="160" w:line="278" w:lineRule="auto"/>
            </w:pPr>
            <w:r>
              <w:t xml:space="preserve">One off fee for presenter </w:t>
            </w:r>
          </w:p>
        </w:tc>
      </w:tr>
      <w:tr w:rsidR="00B96707" w14:paraId="3D8A8E48" w14:textId="77777777" w:rsidTr="00624935">
        <w:tc>
          <w:tcPr>
            <w:tcW w:w="8789" w:type="dxa"/>
          </w:tcPr>
          <w:p w14:paraId="5D13E580" w14:textId="77777777" w:rsidR="00B96707" w:rsidRDefault="00B96707" w:rsidP="00624935">
            <w:pPr>
              <w:spacing w:line="278" w:lineRule="auto"/>
              <w:rPr>
                <w:b/>
                <w:bCs/>
              </w:rPr>
            </w:pPr>
          </w:p>
          <w:p w14:paraId="5F5843AD" w14:textId="77777777" w:rsidR="00B96707" w:rsidRPr="00941EEF" w:rsidRDefault="00B96707" w:rsidP="00624935">
            <w:pPr>
              <w:spacing w:after="160" w:line="278" w:lineRule="auto"/>
              <w:rPr>
                <w:b/>
                <w:bCs/>
              </w:rPr>
            </w:pPr>
            <w:r>
              <w:rPr>
                <w:b/>
                <w:bCs/>
              </w:rPr>
              <w:t>Target Audience</w:t>
            </w:r>
          </w:p>
          <w:p w14:paraId="58293E6E" w14:textId="23B59873" w:rsidR="00B96707" w:rsidRDefault="00B96707" w:rsidP="00624935">
            <w:r>
              <w:t xml:space="preserve">General public, young people, community, disability and health services sector.  This option is ideal for a </w:t>
            </w:r>
            <w:proofErr w:type="gramStart"/>
            <w:r>
              <w:t>3</w:t>
            </w:r>
            <w:r>
              <w:t xml:space="preserve"> hour</w:t>
            </w:r>
            <w:proofErr w:type="gramEnd"/>
            <w:r>
              <w:t xml:space="preserve"> programming slot</w:t>
            </w:r>
            <w:r w:rsidR="00D175F9">
              <w:t xml:space="preserve">.  </w:t>
            </w:r>
            <w:r>
              <w:t xml:space="preserve">60 mins presentation, 15 min break, </w:t>
            </w:r>
            <w:r>
              <w:t>10</w:t>
            </w:r>
            <w:r>
              <w:t xml:space="preserve">5 min for </w:t>
            </w:r>
            <w:r>
              <w:t xml:space="preserve">workshop.  </w:t>
            </w:r>
          </w:p>
          <w:p w14:paraId="414CE218" w14:textId="77777777" w:rsidR="00B96707" w:rsidRPr="00941EEF" w:rsidRDefault="00B96707" w:rsidP="00624935">
            <w:pPr>
              <w:rPr>
                <w:i/>
                <w:color w:val="FF0000"/>
              </w:rPr>
            </w:pPr>
          </w:p>
        </w:tc>
      </w:tr>
    </w:tbl>
    <w:p w14:paraId="7AFE8177" w14:textId="601CC495" w:rsidR="00F4687A" w:rsidRDefault="00F4687A">
      <w:r>
        <w:br w:type="page"/>
      </w:r>
    </w:p>
    <w:p w14:paraId="7662DFF8" w14:textId="2F39708B" w:rsidR="00F4687A" w:rsidRDefault="00F4687A" w:rsidP="00F4687A">
      <w:pPr>
        <w:pStyle w:val="Heading2"/>
      </w:pPr>
      <w:bookmarkStart w:id="61" w:name="_Toc192252764"/>
      <w:r>
        <w:lastRenderedPageBreak/>
        <w:t>Marketing Information</w:t>
      </w:r>
      <w:bookmarkEnd w:id="61"/>
    </w:p>
    <w:p w14:paraId="4A37305E" w14:textId="77777777" w:rsidR="00F4687A" w:rsidRPr="003B52C0" w:rsidRDefault="00F4687A" w:rsidP="00F4687A"/>
    <w:p w14:paraId="424768FB" w14:textId="7ACC8970" w:rsidR="00F4687A" w:rsidRPr="009F097C" w:rsidRDefault="00F4687A" w:rsidP="00F4687A">
      <w:pPr>
        <w:pStyle w:val="Heading3"/>
      </w:pPr>
      <w:bookmarkStart w:id="62" w:name="_Toc192252765"/>
      <w:r>
        <w:t>One liner</w:t>
      </w:r>
      <w:bookmarkEnd w:id="62"/>
    </w:p>
    <w:p w14:paraId="3E894373" w14:textId="1E1544B5" w:rsidR="00F4687A" w:rsidRPr="00867AA7" w:rsidRDefault="00867AA7" w:rsidP="004207BC">
      <w:r w:rsidRPr="00867AA7">
        <w:rPr>
          <w:color w:val="000000"/>
        </w:rPr>
        <w:t>Autobiographical tales from a forgotten suitcase. </w:t>
      </w:r>
    </w:p>
    <w:p w14:paraId="6646494F" w14:textId="19D2AC01" w:rsidR="004207BC" w:rsidRPr="009F097C" w:rsidRDefault="00F4687A" w:rsidP="004207BC">
      <w:pPr>
        <w:pStyle w:val="Heading3"/>
      </w:pPr>
      <w:bookmarkStart w:id="63" w:name="_Toc192252766"/>
      <w:r>
        <w:t>Short Copy</w:t>
      </w:r>
      <w:bookmarkEnd w:id="63"/>
    </w:p>
    <w:p w14:paraId="77BB1D23" w14:textId="77777777" w:rsidR="00867AA7" w:rsidRPr="00867AA7" w:rsidRDefault="00867AA7" w:rsidP="00867AA7">
      <w:r w:rsidRPr="00867AA7">
        <w:t>Necklace is an intimate, autobiographical and participatory performance exploring the experience of being treated and viewed as a burden on the medical system whilst bringing to light the joys, struggles and triumphs from diagnosis to acceptance. At turns funny and gutting, this story reminds us to be adventurers, always searching for the treasure within ourselves and others. This show will surprise and delight you and widen critical conversations about our perceptions of disability. Join Isabel and her suitcase for an adventure you will not forget.  </w:t>
      </w:r>
    </w:p>
    <w:p w14:paraId="306A7EF1" w14:textId="77777777" w:rsidR="00941EEF" w:rsidRDefault="00941EEF" w:rsidP="005F7216"/>
    <w:p w14:paraId="54A78720" w14:textId="00C4626D" w:rsidR="00941EEF" w:rsidRPr="009F097C" w:rsidRDefault="00F4687A" w:rsidP="00941EEF">
      <w:pPr>
        <w:pStyle w:val="Heading3"/>
      </w:pPr>
      <w:bookmarkStart w:id="64" w:name="_Toc192252767"/>
      <w:r>
        <w:t>Extended Copy</w:t>
      </w:r>
      <w:bookmarkEnd w:id="64"/>
    </w:p>
    <w:p w14:paraId="63F92518" w14:textId="0E87CF8A" w:rsidR="00941EEF" w:rsidRDefault="00867AA7" w:rsidP="005F7216">
      <w:r>
        <w:rPr>
          <w:color w:val="000000"/>
          <w:sz w:val="20"/>
          <w:szCs w:val="20"/>
        </w:rPr>
        <w:t>Necklace is an intimate, autobiographical and participatory performance exploring the experience of being treated and viewed as a burden on the medical system whilst bringing to light the joys, struggles and triumphs from diagnosis to acceptance. At turns funny and gutting, this story reminds us to be adventurers, always searching for the treasure within ourselves and others. This show will surprise and delight you and widen critical conversations about our perceptions of disability. Join Isabel and her suitcase for an adventure you will not forget.  Necklace can be performed anywhere- so far audiences have enjoyed the show in a bar. a sauna, a tent and a black box theatre.  Necklace is performed in the round, big or small, lots of bells and whistles or just Isabel, suitcase and a circle of chairs. </w:t>
      </w:r>
    </w:p>
    <w:p w14:paraId="0E21A990" w14:textId="77777777" w:rsidR="00941EEF" w:rsidRDefault="00941EEF" w:rsidP="005F7216"/>
    <w:p w14:paraId="2EA357DF" w14:textId="45AF6D24" w:rsidR="00941EEF" w:rsidRPr="009F097C" w:rsidRDefault="00C969AC" w:rsidP="00941EEF">
      <w:pPr>
        <w:pStyle w:val="Heading3"/>
      </w:pPr>
      <w:bookmarkStart w:id="65" w:name="_Toc192252768"/>
      <w:r>
        <w:t>Marketing Summary</w:t>
      </w:r>
      <w:bookmarkEnd w:id="65"/>
    </w:p>
    <w:p w14:paraId="68872134" w14:textId="77777777" w:rsidR="00867AA7" w:rsidRPr="00867AA7" w:rsidRDefault="00867AA7" w:rsidP="00867AA7">
      <w:pPr>
        <w:rPr>
          <w:iCs/>
          <w:color w:val="auto"/>
        </w:rPr>
      </w:pPr>
      <w:r w:rsidRPr="00867AA7">
        <w:rPr>
          <w:i/>
          <w:color w:val="auto"/>
        </w:rPr>
        <w:t xml:space="preserve">"It is so important that we share our </w:t>
      </w:r>
      <w:proofErr w:type="gramStart"/>
      <w:r w:rsidRPr="00867AA7">
        <w:rPr>
          <w:i/>
          <w:color w:val="auto"/>
        </w:rPr>
        <w:t>stories</w:t>
      </w:r>
      <w:proofErr w:type="gramEnd"/>
      <w:r w:rsidRPr="00867AA7">
        <w:rPr>
          <w:i/>
          <w:color w:val="auto"/>
        </w:rPr>
        <w:t xml:space="preserve"> and it was so amazing to watch the faces of the audience as you shared yours.  Audiences are hungry to share and to feel empathy and hope, you gave us room to do that.  You were brave and splendid and held us in the palm of your hand."</w:t>
      </w:r>
      <w:r w:rsidRPr="00867AA7">
        <w:rPr>
          <w:iCs/>
          <w:color w:val="auto"/>
        </w:rPr>
        <w:t xml:space="preserve">  Anywhere Festival 2024.  </w:t>
      </w:r>
    </w:p>
    <w:p w14:paraId="553F62DF" w14:textId="77DAC491" w:rsidR="00C969AC" w:rsidRPr="00867AA7" w:rsidRDefault="00867AA7" w:rsidP="00867AA7">
      <w:pPr>
        <w:rPr>
          <w:iCs/>
          <w:color w:val="auto"/>
        </w:rPr>
      </w:pPr>
      <w:r w:rsidRPr="00867AA7">
        <w:rPr>
          <w:iCs/>
          <w:color w:val="auto"/>
        </w:rPr>
        <w:t xml:space="preserve">Through the sharing of my </w:t>
      </w:r>
      <w:proofErr w:type="gramStart"/>
      <w:r w:rsidRPr="00867AA7">
        <w:rPr>
          <w:iCs/>
          <w:color w:val="auto"/>
        </w:rPr>
        <w:t>tale</w:t>
      </w:r>
      <w:proofErr w:type="gramEnd"/>
      <w:r w:rsidRPr="00867AA7">
        <w:rPr>
          <w:iCs/>
          <w:color w:val="auto"/>
        </w:rPr>
        <w:t xml:space="preserve"> I galvanise my unique way of combining community development, theatre practice and working collaboratively for socio-economic and political social justice outcomes.</w:t>
      </w:r>
    </w:p>
    <w:p w14:paraId="088A952C" w14:textId="652E6AB8" w:rsidR="00867AA7" w:rsidRDefault="00867AA7" w:rsidP="00867AA7">
      <w:r>
        <w:t>With</w:t>
      </w:r>
      <w:r>
        <w:t xml:space="preserve"> the support of the Undercover Artist Online Showcase, Disability Arts Mentoring Initiative and the Access Arts Achie</w:t>
      </w:r>
      <w:r>
        <w:t>v</w:t>
      </w:r>
      <w:r>
        <w:t xml:space="preserve">ement Award Necklace has a range of resources available.  These include: </w:t>
      </w:r>
    </w:p>
    <w:p w14:paraId="478961E5" w14:textId="77777777" w:rsidR="00867AA7" w:rsidRDefault="00867AA7" w:rsidP="00867AA7">
      <w:r>
        <w:t>1. Marketing, presenter and technical packs</w:t>
      </w:r>
    </w:p>
    <w:p w14:paraId="7C7D6EC5" w14:textId="77777777" w:rsidR="00867AA7" w:rsidRDefault="00867AA7" w:rsidP="00867AA7">
      <w:r>
        <w:t>2. Images</w:t>
      </w:r>
    </w:p>
    <w:p w14:paraId="730F80F0" w14:textId="4A2900D7" w:rsidR="00867AA7" w:rsidRDefault="00867AA7" w:rsidP="00867AA7">
      <w:r>
        <w:t xml:space="preserve">3. Promo footage- 1 min trailer, top to tail recording and a </w:t>
      </w:r>
      <w:r>
        <w:t>3-scene</w:t>
      </w:r>
      <w:r>
        <w:t xml:space="preserve"> excerpt with embedded audio description and </w:t>
      </w:r>
      <w:proofErr w:type="spellStart"/>
      <w:r>
        <w:t>auslan</w:t>
      </w:r>
      <w:proofErr w:type="spellEnd"/>
      <w:r>
        <w:t xml:space="preserve">.  </w:t>
      </w:r>
    </w:p>
    <w:p w14:paraId="34D25D51" w14:textId="77777777" w:rsidR="00867AA7" w:rsidRDefault="00867AA7" w:rsidP="00867AA7">
      <w:r>
        <w:t xml:space="preserve">4. digital assets for socials </w:t>
      </w:r>
    </w:p>
    <w:p w14:paraId="7CAF28A2" w14:textId="0552B616" w:rsidR="00C969AC" w:rsidRDefault="00867AA7" w:rsidP="00867AA7">
      <w:r>
        <w:t>5. A published academic journal</w:t>
      </w:r>
    </w:p>
    <w:p w14:paraId="414DFC4E" w14:textId="7E693777" w:rsidR="00C969AC" w:rsidRDefault="00C969AC" w:rsidP="00C969AC">
      <w:pPr>
        <w:pStyle w:val="Heading3"/>
      </w:pPr>
      <w:bookmarkStart w:id="66" w:name="_Toc192252769"/>
      <w:r>
        <w:lastRenderedPageBreak/>
        <w:t>Audience Reviews</w:t>
      </w:r>
      <w:bookmarkEnd w:id="66"/>
    </w:p>
    <w:p w14:paraId="67D525C2" w14:textId="6C5D02DF" w:rsidR="00C969AC" w:rsidRDefault="008615A3" w:rsidP="00C969AC">
      <w:pPr>
        <w:rPr>
          <w:rStyle w:val="Strong"/>
          <w:b/>
          <w:bCs/>
        </w:rPr>
      </w:pPr>
      <w:r>
        <w:t>“</w:t>
      </w:r>
      <w:r w:rsidR="00867AA7" w:rsidRPr="00867AA7">
        <w:t xml:space="preserve">A gem of a show… it zinged, danced, embraced, laughed, and loved. Thank </w:t>
      </w:r>
      <w:proofErr w:type="gramStart"/>
      <w:r w:rsidR="00867AA7" w:rsidRPr="00867AA7">
        <w:t>you dear Isabel</w:t>
      </w:r>
      <w:proofErr w:type="gramEnd"/>
      <w:r>
        <w:t xml:space="preserve">” </w:t>
      </w:r>
      <w:r w:rsidR="00867AA7">
        <w:rPr>
          <w:rStyle w:val="Strong"/>
          <w:b/>
          <w:bCs/>
        </w:rPr>
        <w:t xml:space="preserve">Audience Member, Anywhere Festival 2024.  </w:t>
      </w:r>
    </w:p>
    <w:p w14:paraId="0A4F135F" w14:textId="768F23CA" w:rsidR="00AE2F44" w:rsidRDefault="00FA392C" w:rsidP="00AE2F44">
      <w:r>
        <w:rPr>
          <w:rStyle w:val="Strong"/>
          <w:sz w:val="22"/>
          <w:szCs w:val="22"/>
        </w:rPr>
        <w:t>“</w:t>
      </w:r>
      <w:r w:rsidRPr="00FA392C">
        <w:rPr>
          <w:rStyle w:val="Strong"/>
          <w:sz w:val="22"/>
          <w:szCs w:val="22"/>
        </w:rPr>
        <w:t>Beautiful story, beautiful soul, beautiful work</w:t>
      </w:r>
      <w:r>
        <w:rPr>
          <w:rStyle w:val="Strong"/>
          <w:sz w:val="22"/>
          <w:szCs w:val="22"/>
        </w:rPr>
        <w:t>”</w:t>
      </w:r>
      <w:r w:rsidRPr="00FA392C">
        <w:rPr>
          <w:rStyle w:val="Strong"/>
          <w:b/>
          <w:bCs/>
        </w:rPr>
        <w:t xml:space="preserve"> </w:t>
      </w:r>
      <w:r w:rsidR="00AE2F44" w:rsidRPr="00AE2F44">
        <w:rPr>
          <w:rStyle w:val="Strong"/>
          <w:b/>
          <w:bCs/>
        </w:rPr>
        <w:t xml:space="preserve">— </w:t>
      </w:r>
      <w:r>
        <w:rPr>
          <w:rStyle w:val="Strong"/>
          <w:b/>
          <w:bCs/>
        </w:rPr>
        <w:t xml:space="preserve">Julie Robson, Ladyfinger, Anywhere Festival 2024.  </w:t>
      </w:r>
    </w:p>
    <w:p w14:paraId="57F6200F" w14:textId="7B9211B8" w:rsidR="00C969AC" w:rsidRDefault="00FA392C" w:rsidP="00C969AC">
      <w:r>
        <w:t>“</w:t>
      </w:r>
      <w:r w:rsidRPr="00FA392C">
        <w:t>To the core, you reached in.  You captured the treasures beautifully, thank you</w:t>
      </w:r>
      <w:r>
        <w:t>”</w:t>
      </w:r>
      <w:r w:rsidRPr="00FA392C">
        <w:rPr>
          <w:b/>
          <w:bCs/>
          <w:i/>
          <w:iCs/>
          <w:sz w:val="18"/>
          <w:szCs w:val="18"/>
        </w:rPr>
        <w:t xml:space="preserve"> </w:t>
      </w:r>
      <w:r w:rsidR="00AE2F44" w:rsidRPr="00AE2F44">
        <w:rPr>
          <w:rStyle w:val="Strong"/>
          <w:b/>
          <w:bCs/>
        </w:rPr>
        <w:t xml:space="preserve">— </w:t>
      </w:r>
      <w:r>
        <w:rPr>
          <w:rStyle w:val="Strong"/>
          <w:b/>
          <w:bCs/>
        </w:rPr>
        <w:t xml:space="preserve">Audience member, Anywhere Festival 2023.  </w:t>
      </w:r>
    </w:p>
    <w:p w14:paraId="03A43A2B" w14:textId="0093914A" w:rsidR="00867AA7" w:rsidRPr="00867AA7" w:rsidRDefault="00C969AC" w:rsidP="00867AA7">
      <w:pPr>
        <w:pStyle w:val="Heading3"/>
      </w:pPr>
      <w:bookmarkStart w:id="67" w:name="_Toc192252770"/>
      <w:r>
        <w:t xml:space="preserve">Industry </w:t>
      </w:r>
      <w:r w:rsidR="00E358BF">
        <w:t>Recommendations</w:t>
      </w:r>
      <w:bookmarkEnd w:id="67"/>
    </w:p>
    <w:p w14:paraId="2A044338" w14:textId="72ECA565" w:rsidR="00867AA7" w:rsidRDefault="00867AA7" w:rsidP="008F4F30">
      <w:r w:rsidRPr="00867AA7">
        <w:rPr>
          <w:i/>
          <w:iCs/>
        </w:rPr>
        <w:t>“Charming, thought-provoking, poignant, and of great quality</w:t>
      </w:r>
      <w:r w:rsidRPr="00867AA7">
        <w:rPr>
          <w:b/>
          <w:bCs/>
          <w:i/>
          <w:iCs/>
        </w:rPr>
        <w:t>.”</w:t>
      </w:r>
      <w:r w:rsidRPr="00867AA7">
        <w:t xml:space="preserve"> – Under Cover Artist Festival director, 2020</w:t>
      </w:r>
      <w:r>
        <w:t xml:space="preserve">.  </w:t>
      </w:r>
    </w:p>
    <w:p w14:paraId="50F97595" w14:textId="4E583C0B" w:rsidR="001160A0" w:rsidRDefault="001160A0" w:rsidP="001160A0">
      <w:pPr>
        <w:pStyle w:val="Heading3"/>
      </w:pPr>
      <w:bookmarkStart w:id="68" w:name="_Toc192252771"/>
      <w:r>
        <w:t>Archival</w:t>
      </w:r>
      <w:bookmarkEnd w:id="68"/>
    </w:p>
    <w:p w14:paraId="0D20C11B" w14:textId="29F5161F" w:rsidR="001160A0" w:rsidRDefault="001160A0" w:rsidP="001160A0">
      <w:r>
        <w:t xml:space="preserve">Production Trailer: </w:t>
      </w:r>
      <w:r w:rsidR="00FA392C" w:rsidRPr="00FA392C">
        <w:t>https://drive.google.com/file/d/1Zy2uLQGyOhd6LK8MG-nqh02-sw0vjFx6/view?usp=sharing</w:t>
      </w:r>
    </w:p>
    <w:p w14:paraId="1797A434" w14:textId="7AA24432" w:rsidR="001160A0" w:rsidRDefault="001160A0" w:rsidP="001160A0">
      <w:r>
        <w:t xml:space="preserve">Production Images: </w:t>
      </w:r>
      <w:r w:rsidR="00FA392C" w:rsidRPr="00FA392C">
        <w:t>https://drive.google.com/drive/folders/16e_zW59PREQbpqwB1HrPN77J3RiG7QwX?usp=sharing</w:t>
      </w:r>
    </w:p>
    <w:p w14:paraId="53E7F609" w14:textId="2DF45E78" w:rsidR="001160A0" w:rsidRPr="001160A0" w:rsidRDefault="001160A0" w:rsidP="001160A0">
      <w:r>
        <w:t xml:space="preserve">Archival Video: </w:t>
      </w:r>
      <w:r w:rsidR="00FA392C" w:rsidRPr="00FA392C">
        <w:t>https://drive.google.com/file/d/137sE3A66fnF6BIMDR8Ku8dp4zDEtHYp_/view?usp=sharing</w:t>
      </w:r>
    </w:p>
    <w:p w14:paraId="6D9A0CF2" w14:textId="77777777" w:rsidR="001160A0" w:rsidRPr="001160A0" w:rsidRDefault="001160A0" w:rsidP="001160A0"/>
    <w:p w14:paraId="49EF9374" w14:textId="0937B082" w:rsidR="001160A0" w:rsidRDefault="001160A0" w:rsidP="001160A0">
      <w:pPr>
        <w:pStyle w:val="Heading3"/>
      </w:pPr>
      <w:bookmarkStart w:id="69" w:name="_Toc192252772"/>
      <w:r>
        <w:t>Content Warnings</w:t>
      </w:r>
      <w:bookmarkEnd w:id="69"/>
    </w:p>
    <w:p w14:paraId="526426CB" w14:textId="77777777" w:rsidR="00FA392C" w:rsidRDefault="00FA392C" w:rsidP="00FA392C">
      <w:pPr>
        <w:pStyle w:val="NormalWeb"/>
        <w:spacing w:before="0" w:beforeAutospacing="0" w:after="0" w:afterAutospacing="0"/>
      </w:pPr>
      <w:r>
        <w:rPr>
          <w:rFonts w:ascii="Arial" w:hAnsi="Arial" w:cs="Arial"/>
          <w:color w:val="000000"/>
          <w:sz w:val="20"/>
          <w:szCs w:val="20"/>
        </w:rPr>
        <w:t>Occasional coarse language</w:t>
      </w:r>
    </w:p>
    <w:p w14:paraId="67312C89" w14:textId="77777777" w:rsidR="00FA392C" w:rsidRDefault="00FA392C" w:rsidP="00FA392C">
      <w:pPr>
        <w:pStyle w:val="NormalWeb"/>
        <w:spacing w:before="0" w:beforeAutospacing="0" w:after="0" w:afterAutospacing="0"/>
      </w:pPr>
      <w:r>
        <w:rPr>
          <w:rFonts w:ascii="Arial" w:hAnsi="Arial" w:cs="Arial"/>
          <w:color w:val="000000"/>
          <w:sz w:val="20"/>
          <w:szCs w:val="20"/>
        </w:rPr>
        <w:t>Strong disability themes </w:t>
      </w:r>
    </w:p>
    <w:p w14:paraId="64866819" w14:textId="77777777" w:rsidR="00FA392C" w:rsidRDefault="00FA392C" w:rsidP="00FA392C">
      <w:pPr>
        <w:pStyle w:val="NormalWeb"/>
        <w:spacing w:before="0" w:beforeAutospacing="0" w:after="0" w:afterAutospacing="0"/>
      </w:pPr>
      <w:r>
        <w:rPr>
          <w:rFonts w:ascii="Arial" w:hAnsi="Arial" w:cs="Arial"/>
          <w:color w:val="000000"/>
          <w:sz w:val="20"/>
          <w:szCs w:val="20"/>
        </w:rPr>
        <w:t>Ableism and bullying </w:t>
      </w:r>
    </w:p>
    <w:p w14:paraId="7A23A4F2" w14:textId="77777777" w:rsidR="001160A0" w:rsidRPr="001160A0" w:rsidRDefault="001160A0" w:rsidP="001160A0"/>
    <w:p w14:paraId="283A682B" w14:textId="1C3D884E" w:rsidR="00E44788" w:rsidRDefault="00E44788" w:rsidP="00E44788">
      <w:r>
        <w:br w:type="page"/>
      </w:r>
    </w:p>
    <w:p w14:paraId="70B8792C" w14:textId="0EB28D8A" w:rsidR="00E44788" w:rsidRDefault="00E44788" w:rsidP="008F4F30">
      <w:pPr>
        <w:pStyle w:val="Heading2"/>
      </w:pPr>
      <w:bookmarkStart w:id="70" w:name="_Toc192252773"/>
      <w:r>
        <w:lastRenderedPageBreak/>
        <w:t>Technical Information</w:t>
      </w:r>
      <w:bookmarkEnd w:id="70"/>
    </w:p>
    <w:p w14:paraId="4069DDA8" w14:textId="6FC47776" w:rsidR="00E44788" w:rsidRDefault="00572D9F" w:rsidP="00E44788">
      <w:pPr>
        <w:pStyle w:val="Heading3"/>
      </w:pPr>
      <w:bookmarkStart w:id="71" w:name="_Toc192252774"/>
      <w:r>
        <w:t>Overview</w:t>
      </w:r>
      <w:bookmarkEnd w:id="71"/>
    </w:p>
    <w:p w14:paraId="7FBF597B" w14:textId="62AA5A43" w:rsidR="00E44788" w:rsidRDefault="001431CE" w:rsidP="00E44788">
      <w:r w:rsidRPr="001431CE">
        <w:t xml:space="preserve">Necklace requires chairs (number dependent on audience size) and a lapel mic in a black box setting or low set stage. </w:t>
      </w:r>
      <w:r w:rsidRPr="001431CE">
        <w:br/>
      </w:r>
      <w:r w:rsidRPr="001431CE">
        <w:br/>
        <w:t xml:space="preserve">Necklace has custom built lighting (including props) which requires one </w:t>
      </w:r>
      <w:proofErr w:type="spellStart"/>
      <w:r w:rsidRPr="001431CE">
        <w:t>powerpoint</w:t>
      </w:r>
      <w:proofErr w:type="spellEnd"/>
      <w:r w:rsidRPr="001431CE">
        <w:t xml:space="preserve">.  Pre-recorded audio and a small smoke machine </w:t>
      </w:r>
      <w:proofErr w:type="gramStart"/>
      <w:r w:rsidRPr="001431CE">
        <w:t>is</w:t>
      </w:r>
      <w:proofErr w:type="gramEnd"/>
      <w:r w:rsidRPr="001431CE">
        <w:t xml:space="preserve"> embedded into Necklace props, a minimum of one hour between shows is required (to charge batteries).     </w:t>
      </w:r>
    </w:p>
    <w:p w14:paraId="043FB134" w14:textId="7C413EEE" w:rsidR="00E44788" w:rsidRDefault="00E44788" w:rsidP="00E44788">
      <w:pPr>
        <w:pStyle w:val="Heading3"/>
      </w:pPr>
      <w:bookmarkStart w:id="72" w:name="_Toc192252775"/>
      <w:r>
        <w:t>E</w:t>
      </w:r>
      <w:r w:rsidR="00572D9F">
        <w:t>xample Schedule</w:t>
      </w:r>
      <w:bookmarkStart w:id="73" w:name="_Hlk172712362"/>
      <w:bookmarkEnd w:id="72"/>
    </w:p>
    <w:bookmarkEnd w:id="73"/>
    <w:p w14:paraId="11407598" w14:textId="7C70CE98" w:rsidR="00E44788" w:rsidRPr="008F4F30" w:rsidRDefault="001431CE" w:rsidP="00E44788">
      <w:pPr>
        <w:rPr>
          <w:iCs/>
          <w:color w:val="auto"/>
        </w:rPr>
      </w:pPr>
      <w:r w:rsidRPr="001431CE">
        <w:rPr>
          <w:iCs/>
          <w:color w:val="auto"/>
        </w:rPr>
        <w:t xml:space="preserve">Arrive 2 hours prior to the show and set up chairs, lights and simple props.  This can occur the day before if the space and schedule </w:t>
      </w:r>
      <w:proofErr w:type="gramStart"/>
      <w:r w:rsidRPr="001431CE">
        <w:rPr>
          <w:iCs/>
          <w:color w:val="auto"/>
        </w:rPr>
        <w:t>allows</w:t>
      </w:r>
      <w:proofErr w:type="gramEnd"/>
      <w:r w:rsidRPr="001431CE">
        <w:rPr>
          <w:iCs/>
          <w:color w:val="auto"/>
        </w:rPr>
        <w:t>. </w:t>
      </w:r>
    </w:p>
    <w:p w14:paraId="0296FD8D" w14:textId="43623006" w:rsidR="00E44788" w:rsidRDefault="00572D9F" w:rsidP="00E44788">
      <w:pPr>
        <w:pStyle w:val="Heading3"/>
      </w:pPr>
      <w:bookmarkStart w:id="74" w:name="_Toc192252776"/>
      <w:r>
        <w:t>Technical Staffing</w:t>
      </w:r>
      <w:bookmarkEnd w:id="74"/>
    </w:p>
    <w:p w14:paraId="3C9A17E5" w14:textId="3E7D4035" w:rsidR="00572D9F" w:rsidRPr="006A4017" w:rsidRDefault="00572D9F" w:rsidP="006A4017">
      <w:pPr>
        <w:rPr>
          <w:rStyle w:val="Strong"/>
          <w:b/>
          <w:bCs/>
        </w:rPr>
      </w:pPr>
      <w:r w:rsidRPr="006A4017">
        <w:rPr>
          <w:rStyle w:val="Strong"/>
          <w:b/>
          <w:bCs/>
        </w:rPr>
        <w:t xml:space="preserve">Venue to supply </w:t>
      </w:r>
    </w:p>
    <w:p w14:paraId="0F5E0FE2" w14:textId="711A9F39" w:rsidR="00E44788" w:rsidRPr="00DF5534" w:rsidRDefault="001431CE" w:rsidP="00E44788">
      <w:pPr>
        <w:rPr>
          <w:iCs/>
          <w:color w:val="auto"/>
        </w:rPr>
      </w:pPr>
      <w:r w:rsidRPr="001431CE">
        <w:rPr>
          <w:iCs/>
          <w:color w:val="auto"/>
        </w:rPr>
        <w:t>Venue to supply audience chairs that can be positioned in the round, 1 merchandise table, 1-2 lapel mics for large venues.  </w:t>
      </w:r>
      <w:r w:rsidR="00DF5534">
        <w:rPr>
          <w:iCs/>
          <w:color w:val="auto"/>
        </w:rPr>
        <w:t>V</w:t>
      </w:r>
      <w:r>
        <w:rPr>
          <w:iCs/>
          <w:color w:val="auto"/>
        </w:rPr>
        <w:t xml:space="preserve">enue to provide staffing to </w:t>
      </w:r>
      <w:r w:rsidR="00DF5534" w:rsidRPr="00DF5534">
        <w:rPr>
          <w:iCs/>
          <w:color w:val="auto"/>
        </w:rPr>
        <w:t>set/reset help pre- and post-show, arranging of chairs</w:t>
      </w:r>
      <w:r w:rsidR="00DF5534">
        <w:rPr>
          <w:iCs/>
          <w:color w:val="auto"/>
        </w:rPr>
        <w:t xml:space="preserve"> and lighting.   </w:t>
      </w:r>
    </w:p>
    <w:p w14:paraId="61789C8D" w14:textId="257B6CFD" w:rsidR="00E44788" w:rsidRDefault="00E44788" w:rsidP="00572D9F">
      <w:pPr>
        <w:pStyle w:val="Heading3"/>
      </w:pPr>
      <w:bookmarkStart w:id="75" w:name="_Toc192252777"/>
      <w:r>
        <w:t>S</w:t>
      </w:r>
      <w:r w:rsidR="00572D9F">
        <w:t>taging</w:t>
      </w:r>
      <w:bookmarkEnd w:id="75"/>
    </w:p>
    <w:p w14:paraId="62EE26B8" w14:textId="79A57FCD" w:rsidR="00E44788" w:rsidRPr="00DF5534" w:rsidRDefault="001431CE" w:rsidP="00E44788">
      <w:pPr>
        <w:rPr>
          <w:iCs/>
          <w:color w:val="auto"/>
        </w:rPr>
      </w:pPr>
      <w:r w:rsidRPr="001431CE">
        <w:rPr>
          <w:iCs/>
          <w:color w:val="auto"/>
        </w:rPr>
        <w:t>Low set stage with chairs able to be moved (into a circle)</w:t>
      </w:r>
      <w:r w:rsidR="00DF5534">
        <w:rPr>
          <w:iCs/>
          <w:color w:val="auto"/>
        </w:rPr>
        <w:t xml:space="preserve"> </w:t>
      </w:r>
      <w:r w:rsidR="00DF5534" w:rsidRPr="00DF5534">
        <w:t>that can be used in conjunction with a dating bank</w:t>
      </w:r>
      <w:r w:rsidR="00DF5534">
        <w:t xml:space="preserve">.  </w:t>
      </w:r>
      <w:r w:rsidR="00DF5534" w:rsidRPr="00DF5534">
        <w:t xml:space="preserve"> </w:t>
      </w:r>
    </w:p>
    <w:p w14:paraId="65505967" w14:textId="7CF63B80" w:rsidR="00E44788" w:rsidRPr="00572D9F" w:rsidRDefault="001431CE" w:rsidP="00E44788">
      <w:pPr>
        <w:rPr>
          <w:rStyle w:val="Strong"/>
          <w:b/>
          <w:bCs/>
        </w:rPr>
      </w:pPr>
      <w:r>
        <w:rPr>
          <w:rStyle w:val="Strong"/>
          <w:b/>
          <w:bCs/>
        </w:rPr>
        <w:t>Necklace</w:t>
      </w:r>
      <w:r w:rsidR="00E44788" w:rsidRPr="00572D9F">
        <w:rPr>
          <w:rStyle w:val="Strong"/>
          <w:b/>
          <w:bCs/>
        </w:rPr>
        <w:t xml:space="preserve"> to supply</w:t>
      </w:r>
    </w:p>
    <w:p w14:paraId="71013032" w14:textId="0E405C88" w:rsidR="00DF5534" w:rsidRPr="00DF5534" w:rsidRDefault="00DF5534" w:rsidP="00DF5534">
      <w:pPr>
        <w:pStyle w:val="ListParagraph"/>
        <w:numPr>
          <w:ilvl w:val="0"/>
          <w:numId w:val="10"/>
        </w:numPr>
        <w:rPr>
          <w:rStyle w:val="Strong"/>
          <w:sz w:val="22"/>
          <w:szCs w:val="22"/>
        </w:rPr>
      </w:pPr>
      <w:r w:rsidRPr="00DF5534">
        <w:rPr>
          <w:rStyle w:val="Strong"/>
          <w:sz w:val="22"/>
          <w:szCs w:val="22"/>
        </w:rPr>
        <w:t xml:space="preserve">1 chair, animated props  </w:t>
      </w:r>
    </w:p>
    <w:p w14:paraId="590C8C27" w14:textId="272FD4BD" w:rsidR="00E44788" w:rsidRPr="00572D9F" w:rsidRDefault="00E44788" w:rsidP="00E44788">
      <w:pPr>
        <w:rPr>
          <w:rStyle w:val="Strong"/>
          <w:b/>
          <w:bCs/>
        </w:rPr>
      </w:pPr>
      <w:r w:rsidRPr="00572D9F">
        <w:rPr>
          <w:rStyle w:val="Strong"/>
          <w:b/>
          <w:bCs/>
        </w:rPr>
        <w:t>Venue to supply</w:t>
      </w:r>
    </w:p>
    <w:p w14:paraId="2407266B" w14:textId="1945BE0F" w:rsidR="00572D9F" w:rsidRDefault="00DF5534" w:rsidP="00572D9F">
      <w:pPr>
        <w:pStyle w:val="ListParagraph"/>
        <w:numPr>
          <w:ilvl w:val="0"/>
          <w:numId w:val="10"/>
        </w:numPr>
      </w:pPr>
      <w:r>
        <w:t xml:space="preserve">Minimum of 20 </w:t>
      </w:r>
      <w:r w:rsidRPr="00DF5534">
        <w:t xml:space="preserve">chairs </w:t>
      </w:r>
      <w:r>
        <w:t>that can</w:t>
      </w:r>
      <w:r w:rsidRPr="00DF5534">
        <w:t xml:space="preserve"> be moved that can be used in conjunction with a dating bank</w:t>
      </w:r>
      <w:r>
        <w:t xml:space="preserve">.  </w:t>
      </w:r>
      <w:r w:rsidRPr="00DF5534">
        <w:t xml:space="preserve"> </w:t>
      </w:r>
    </w:p>
    <w:p w14:paraId="54D88EEA" w14:textId="19A1E21F" w:rsidR="00E44788" w:rsidRDefault="00572D9F" w:rsidP="00572D9F">
      <w:pPr>
        <w:pStyle w:val="Heading3"/>
      </w:pPr>
      <w:bookmarkStart w:id="76" w:name="_Toc192252778"/>
      <w:r>
        <w:t>Lighting</w:t>
      </w:r>
      <w:bookmarkEnd w:id="76"/>
    </w:p>
    <w:p w14:paraId="6DF0217B" w14:textId="77777777" w:rsidR="00DF5534" w:rsidRDefault="00DF5534" w:rsidP="00572D9F">
      <w:pPr>
        <w:rPr>
          <w:i/>
          <w:color w:val="FF0000"/>
        </w:rPr>
      </w:pPr>
      <w:r>
        <w:t xml:space="preserve">Necklace has 8 custom built lights that do not require rigging.  </w:t>
      </w:r>
    </w:p>
    <w:p w14:paraId="721A769C" w14:textId="3CBEB03E" w:rsidR="00572D9F" w:rsidRPr="00DF5534" w:rsidRDefault="00DF5534" w:rsidP="00572D9F">
      <w:pPr>
        <w:rPr>
          <w:rStyle w:val="Strong"/>
          <w:i/>
          <w:color w:val="FF0000"/>
          <w:sz w:val="22"/>
          <w:szCs w:val="22"/>
        </w:rPr>
      </w:pPr>
      <w:r>
        <w:rPr>
          <w:rStyle w:val="Strong"/>
          <w:b/>
          <w:bCs/>
        </w:rPr>
        <w:t>Necklace</w:t>
      </w:r>
      <w:r w:rsidR="00572D9F" w:rsidRPr="00572D9F">
        <w:rPr>
          <w:rStyle w:val="Strong"/>
          <w:b/>
          <w:bCs/>
        </w:rPr>
        <w:t xml:space="preserve"> to supply</w:t>
      </w:r>
    </w:p>
    <w:p w14:paraId="7C454324" w14:textId="0FC4BB4B" w:rsidR="00572D9F" w:rsidRDefault="00DF5534" w:rsidP="00572D9F">
      <w:pPr>
        <w:pStyle w:val="ListParagraph"/>
        <w:numPr>
          <w:ilvl w:val="0"/>
          <w:numId w:val="7"/>
        </w:numPr>
      </w:pPr>
      <w:r>
        <w:t xml:space="preserve">Lighting </w:t>
      </w:r>
    </w:p>
    <w:p w14:paraId="5E6BDE97" w14:textId="77777777" w:rsidR="00572D9F" w:rsidRPr="00572D9F" w:rsidRDefault="00572D9F" w:rsidP="00572D9F">
      <w:pPr>
        <w:rPr>
          <w:rStyle w:val="Strong"/>
          <w:b/>
          <w:bCs/>
        </w:rPr>
      </w:pPr>
      <w:r w:rsidRPr="00572D9F">
        <w:rPr>
          <w:rStyle w:val="Strong"/>
          <w:b/>
          <w:bCs/>
        </w:rPr>
        <w:t>Venue to supply</w:t>
      </w:r>
    </w:p>
    <w:p w14:paraId="7F4E3102" w14:textId="5D91539D" w:rsidR="00572D9F" w:rsidRDefault="00DF5534" w:rsidP="00E44788">
      <w:pPr>
        <w:pStyle w:val="ListParagraph"/>
        <w:numPr>
          <w:ilvl w:val="0"/>
          <w:numId w:val="7"/>
        </w:numPr>
      </w:pPr>
      <w:proofErr w:type="spellStart"/>
      <w:r>
        <w:t>Powerpoint</w:t>
      </w:r>
      <w:proofErr w:type="spellEnd"/>
      <w:r>
        <w:t xml:space="preserve">, a venue that </w:t>
      </w:r>
      <w:proofErr w:type="gramStart"/>
      <w:r>
        <w:t>is able to</w:t>
      </w:r>
      <w:proofErr w:type="gramEnd"/>
      <w:r>
        <w:t xml:space="preserve"> be darkened.  </w:t>
      </w:r>
    </w:p>
    <w:p w14:paraId="20726211" w14:textId="5352B4B1" w:rsidR="00E44788" w:rsidRDefault="00E44788" w:rsidP="00E44788">
      <w:pPr>
        <w:pStyle w:val="Heading3"/>
      </w:pPr>
      <w:bookmarkStart w:id="77" w:name="_Toc192252779"/>
      <w:r>
        <w:t>S</w:t>
      </w:r>
      <w:r w:rsidR="00572D9F">
        <w:t>ound</w:t>
      </w:r>
      <w:bookmarkEnd w:id="77"/>
    </w:p>
    <w:p w14:paraId="25B78CD8" w14:textId="57A89454" w:rsidR="008F4F30" w:rsidRPr="001431CE" w:rsidRDefault="00DF5534" w:rsidP="008F4F30">
      <w:pPr>
        <w:rPr>
          <w:i/>
          <w:color w:val="FF0000"/>
        </w:rPr>
      </w:pPr>
      <w:r>
        <w:t xml:space="preserve">The sound elements of the show are embedded into the props which Isabel activates with a remote control.  </w:t>
      </w:r>
      <w:r w:rsidR="008F4F30">
        <w:t xml:space="preserve">If the venue is large </w:t>
      </w:r>
      <w:r w:rsidR="008F4F30" w:rsidRPr="008F4F30">
        <w:rPr>
          <w:iCs/>
          <w:color w:val="auto"/>
        </w:rPr>
        <w:t>1</w:t>
      </w:r>
      <w:r w:rsidR="008F4F30">
        <w:rPr>
          <w:iCs/>
          <w:color w:val="auto"/>
        </w:rPr>
        <w:t>-2</w:t>
      </w:r>
      <w:r w:rsidR="008F4F30" w:rsidRPr="001431CE">
        <w:rPr>
          <w:iCs/>
          <w:color w:val="auto"/>
        </w:rPr>
        <w:t xml:space="preserve"> </w:t>
      </w:r>
      <w:r w:rsidR="008F4F30" w:rsidRPr="008F4F30">
        <w:rPr>
          <w:iCs/>
          <w:color w:val="auto"/>
        </w:rPr>
        <w:t>lapel mic</w:t>
      </w:r>
      <w:r w:rsidR="008F4F30">
        <w:rPr>
          <w:iCs/>
          <w:color w:val="auto"/>
        </w:rPr>
        <w:t>s</w:t>
      </w:r>
      <w:r w:rsidR="008F4F30" w:rsidRPr="008F4F30">
        <w:rPr>
          <w:iCs/>
          <w:color w:val="auto"/>
        </w:rPr>
        <w:t xml:space="preserve"> is recommended.  </w:t>
      </w:r>
    </w:p>
    <w:p w14:paraId="42DCDF63" w14:textId="0DA312BD" w:rsidR="00572D9F" w:rsidRPr="00DF5534" w:rsidRDefault="00572D9F" w:rsidP="00E44788"/>
    <w:p w14:paraId="636700A7" w14:textId="7FA169D9" w:rsidR="00572D9F" w:rsidRPr="00572D9F" w:rsidRDefault="00DF5534" w:rsidP="00572D9F">
      <w:pPr>
        <w:rPr>
          <w:rStyle w:val="Strong"/>
          <w:b/>
          <w:bCs/>
        </w:rPr>
      </w:pPr>
      <w:r>
        <w:rPr>
          <w:rStyle w:val="Strong"/>
          <w:b/>
          <w:bCs/>
        </w:rPr>
        <w:t>Necklace</w:t>
      </w:r>
      <w:r w:rsidR="00572D9F" w:rsidRPr="00572D9F">
        <w:rPr>
          <w:rStyle w:val="Strong"/>
          <w:b/>
          <w:bCs/>
        </w:rPr>
        <w:t xml:space="preserve"> to supply</w:t>
      </w:r>
    </w:p>
    <w:p w14:paraId="0190E78E" w14:textId="235AF87A" w:rsidR="00572D9F" w:rsidRDefault="00DF5534" w:rsidP="00572D9F">
      <w:pPr>
        <w:pStyle w:val="ListParagraph"/>
        <w:numPr>
          <w:ilvl w:val="0"/>
          <w:numId w:val="7"/>
        </w:numPr>
      </w:pPr>
      <w:r>
        <w:lastRenderedPageBreak/>
        <w:t>Animated props</w:t>
      </w:r>
    </w:p>
    <w:p w14:paraId="10E57AE2" w14:textId="77777777" w:rsidR="00572D9F" w:rsidRPr="00572D9F" w:rsidRDefault="00572D9F" w:rsidP="00572D9F">
      <w:pPr>
        <w:rPr>
          <w:rStyle w:val="Strong"/>
          <w:b/>
          <w:bCs/>
        </w:rPr>
      </w:pPr>
      <w:r w:rsidRPr="00572D9F">
        <w:rPr>
          <w:rStyle w:val="Strong"/>
          <w:b/>
          <w:bCs/>
        </w:rPr>
        <w:t>Venue to supply</w:t>
      </w:r>
    </w:p>
    <w:p w14:paraId="534B7D2D" w14:textId="14DD8407" w:rsidR="00572D9F" w:rsidRDefault="00DF5534" w:rsidP="00E44788">
      <w:pPr>
        <w:pStyle w:val="ListParagraph"/>
        <w:numPr>
          <w:ilvl w:val="0"/>
          <w:numId w:val="7"/>
        </w:numPr>
      </w:pPr>
      <w:r>
        <w:t>Access to power point to charge props between showings</w:t>
      </w:r>
      <w:r w:rsidR="008F4F30">
        <w:t xml:space="preserve">, 1-2 lapel mic for large venues.  </w:t>
      </w:r>
    </w:p>
    <w:p w14:paraId="60AB03F9" w14:textId="77777777" w:rsidR="008F4F30" w:rsidRDefault="008F4F30" w:rsidP="008F4F30">
      <w:pPr>
        <w:pStyle w:val="ListParagraph"/>
      </w:pPr>
    </w:p>
    <w:p w14:paraId="6EFA2568" w14:textId="0D69E65A" w:rsidR="00E44788" w:rsidRDefault="00E44788" w:rsidP="00E44788">
      <w:pPr>
        <w:pStyle w:val="Heading3"/>
      </w:pPr>
      <w:bookmarkStart w:id="78" w:name="_Toc192252780"/>
      <w:r>
        <w:t>W</w:t>
      </w:r>
      <w:r w:rsidR="00572D9F">
        <w:t>ardrobe</w:t>
      </w:r>
      <w:bookmarkEnd w:id="78"/>
    </w:p>
    <w:p w14:paraId="011791AB" w14:textId="5C852838" w:rsidR="00E44788" w:rsidRPr="008F4F30" w:rsidRDefault="008F4F30" w:rsidP="00E44788">
      <w:pPr>
        <w:rPr>
          <w:iCs/>
          <w:color w:val="auto"/>
        </w:rPr>
      </w:pPr>
      <w:r w:rsidRPr="001431CE">
        <w:rPr>
          <w:iCs/>
          <w:color w:val="auto"/>
        </w:rPr>
        <w:t>Dressing room/space optional </w:t>
      </w:r>
    </w:p>
    <w:p w14:paraId="774181E3" w14:textId="30C87A8A" w:rsidR="00572D9F" w:rsidRPr="00572D9F" w:rsidRDefault="008F4F30" w:rsidP="00572D9F">
      <w:pPr>
        <w:rPr>
          <w:rStyle w:val="Strong"/>
          <w:b/>
          <w:bCs/>
        </w:rPr>
      </w:pPr>
      <w:r>
        <w:rPr>
          <w:rStyle w:val="Strong"/>
          <w:b/>
          <w:bCs/>
        </w:rPr>
        <w:t>Necklace</w:t>
      </w:r>
      <w:r w:rsidR="00572D9F" w:rsidRPr="00572D9F">
        <w:rPr>
          <w:rStyle w:val="Strong"/>
          <w:b/>
          <w:bCs/>
        </w:rPr>
        <w:t xml:space="preserve"> to supply</w:t>
      </w:r>
    </w:p>
    <w:p w14:paraId="487113E1" w14:textId="74CDE67F" w:rsidR="00572D9F" w:rsidRDefault="008F4F30" w:rsidP="00E44788">
      <w:pPr>
        <w:pStyle w:val="ListParagraph"/>
        <w:numPr>
          <w:ilvl w:val="0"/>
          <w:numId w:val="7"/>
        </w:numPr>
      </w:pPr>
      <w:r>
        <w:t xml:space="preserve">Costume </w:t>
      </w:r>
    </w:p>
    <w:p w14:paraId="75A01D2D" w14:textId="56364626" w:rsidR="00E44788" w:rsidRDefault="00572D9F" w:rsidP="00E44788">
      <w:pPr>
        <w:pStyle w:val="Heading3"/>
      </w:pPr>
      <w:bookmarkStart w:id="79" w:name="_Toc192252781"/>
      <w:r>
        <w:t>Freight</w:t>
      </w:r>
      <w:bookmarkEnd w:id="79"/>
    </w:p>
    <w:p w14:paraId="6753CB2D" w14:textId="0913DCFA" w:rsidR="00E44788" w:rsidRDefault="001431CE">
      <w:r w:rsidRPr="008F4F30">
        <w:t>Everything is in a suitcase and car that travels with me. </w:t>
      </w:r>
    </w:p>
    <w:p w14:paraId="5D96C783" w14:textId="77777777" w:rsidR="008F4F30" w:rsidRDefault="008F4F30"/>
    <w:p w14:paraId="14A67BC1" w14:textId="07C418F1" w:rsidR="00E44788" w:rsidRDefault="00E44788" w:rsidP="00E44788">
      <w:pPr>
        <w:pStyle w:val="Heading2"/>
      </w:pPr>
      <w:bookmarkStart w:id="80" w:name="_Toc192252782"/>
      <w:r>
        <w:t>C</w:t>
      </w:r>
      <w:r w:rsidR="000D2318">
        <w:t>ontacts</w:t>
      </w:r>
      <w:bookmarkEnd w:id="80"/>
    </w:p>
    <w:p w14:paraId="27EF07CA" w14:textId="27119716" w:rsidR="00E44788" w:rsidRDefault="00E44788" w:rsidP="00E44788"/>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73"/>
        <w:gridCol w:w="4873"/>
      </w:tblGrid>
      <w:tr w:rsidR="00572D9F" w14:paraId="3C032875" w14:textId="77777777" w:rsidTr="00572D9F">
        <w:tc>
          <w:tcPr>
            <w:tcW w:w="5000" w:type="pct"/>
            <w:gridSpan w:val="2"/>
          </w:tcPr>
          <w:p w14:paraId="2968FEC9" w14:textId="1BF1DFA2" w:rsidR="00572D9F" w:rsidRDefault="00572D9F" w:rsidP="00572D9F">
            <w:pPr>
              <w:pStyle w:val="Heading3"/>
              <w:spacing w:after="160" w:line="278" w:lineRule="auto"/>
            </w:pPr>
            <w:bookmarkStart w:id="81" w:name="_Toc192252783"/>
            <w:r>
              <w:t>Programming</w:t>
            </w:r>
            <w:r w:rsidR="00FA392C">
              <w:t>, technical, publicity</w:t>
            </w:r>
            <w:bookmarkEnd w:id="81"/>
            <w:r w:rsidR="00FA392C">
              <w:t xml:space="preserve"> </w:t>
            </w:r>
          </w:p>
        </w:tc>
      </w:tr>
      <w:tr w:rsidR="00572D9F" w14:paraId="18E998FB" w14:textId="77777777" w:rsidTr="00572D9F">
        <w:trPr>
          <w:trHeight w:val="185"/>
        </w:trPr>
        <w:tc>
          <w:tcPr>
            <w:tcW w:w="2500" w:type="pct"/>
          </w:tcPr>
          <w:p w14:paraId="6B8F7FD5" w14:textId="2E130124" w:rsidR="00572D9F" w:rsidRDefault="00FA392C" w:rsidP="00572D9F">
            <w:pPr>
              <w:spacing w:after="160" w:line="278" w:lineRule="auto"/>
            </w:pPr>
            <w:r>
              <w:t>Isabel Stankiewicz</w:t>
            </w:r>
          </w:p>
          <w:p w14:paraId="3E7560E4" w14:textId="0F9B9BD6" w:rsidR="00572D9F" w:rsidRDefault="00FA392C" w:rsidP="00572D9F">
            <w:pPr>
              <w:spacing w:after="160" w:line="278" w:lineRule="auto"/>
            </w:pPr>
            <w:r>
              <w:t>0423911839</w:t>
            </w:r>
          </w:p>
          <w:p w14:paraId="6033D643" w14:textId="181CD232" w:rsidR="00572D9F" w:rsidRDefault="00FA392C" w:rsidP="00572D9F">
            <w:pPr>
              <w:spacing w:after="160" w:line="278" w:lineRule="auto"/>
            </w:pPr>
            <w:hyperlink r:id="rId15" w:history="1">
              <w:r w:rsidRPr="009B6783">
                <w:rPr>
                  <w:rStyle w:val="Hyperlink"/>
                </w:rPr>
                <w:t>delveintothedark@gmail.com.au</w:t>
              </w:r>
            </w:hyperlink>
            <w:r>
              <w:t xml:space="preserve"> </w:t>
            </w:r>
          </w:p>
        </w:tc>
        <w:tc>
          <w:tcPr>
            <w:tcW w:w="2500" w:type="pct"/>
          </w:tcPr>
          <w:p w14:paraId="64131AA4" w14:textId="3FBAC0AB" w:rsidR="00572D9F" w:rsidRDefault="00572D9F" w:rsidP="00572D9F">
            <w:pPr>
              <w:spacing w:after="160" w:line="278" w:lineRule="auto"/>
            </w:pPr>
          </w:p>
          <w:p w14:paraId="508BA945" w14:textId="044E26D2" w:rsidR="00572D9F" w:rsidRDefault="00572D9F" w:rsidP="00572D9F">
            <w:pPr>
              <w:spacing w:after="160" w:line="278" w:lineRule="auto"/>
            </w:pPr>
          </w:p>
        </w:tc>
      </w:tr>
      <w:tr w:rsidR="00572D9F" w:rsidRPr="006A4017" w14:paraId="731A873B" w14:textId="77777777" w:rsidTr="00572D9F">
        <w:trPr>
          <w:trHeight w:val="175"/>
        </w:trPr>
        <w:tc>
          <w:tcPr>
            <w:tcW w:w="2500" w:type="pct"/>
          </w:tcPr>
          <w:p w14:paraId="549E91A6" w14:textId="6EC96ADC" w:rsidR="00572D9F" w:rsidRPr="006A4017" w:rsidRDefault="00572D9F" w:rsidP="006A4017">
            <w:pPr>
              <w:spacing w:after="160" w:line="278" w:lineRule="auto"/>
              <w:rPr>
                <w:b/>
                <w:bCs/>
                <w:sz w:val="18"/>
                <w:szCs w:val="18"/>
              </w:rPr>
            </w:pPr>
            <w:r w:rsidRPr="006A4017">
              <w:rPr>
                <w:b/>
                <w:bCs/>
                <w:sz w:val="18"/>
                <w:szCs w:val="18"/>
              </w:rPr>
              <w:t>primary contact</w:t>
            </w:r>
          </w:p>
        </w:tc>
        <w:tc>
          <w:tcPr>
            <w:tcW w:w="2500" w:type="pct"/>
          </w:tcPr>
          <w:p w14:paraId="454B4172" w14:textId="7A284AE9" w:rsidR="00572D9F" w:rsidRPr="006A4017" w:rsidRDefault="00572D9F" w:rsidP="006A4017">
            <w:pPr>
              <w:spacing w:after="160" w:line="278" w:lineRule="auto"/>
              <w:rPr>
                <w:b/>
                <w:bCs/>
                <w:sz w:val="18"/>
                <w:szCs w:val="18"/>
              </w:rPr>
            </w:pPr>
          </w:p>
        </w:tc>
      </w:tr>
    </w:tbl>
    <w:p w14:paraId="40FA0678" w14:textId="77777777" w:rsidR="00572D9F" w:rsidRDefault="00572D9F" w:rsidP="00E44788"/>
    <w:p w14:paraId="7A308773" w14:textId="77777777" w:rsidR="006666A1" w:rsidRDefault="006666A1" w:rsidP="00E44788"/>
    <w:p w14:paraId="64FAB1E6" w14:textId="5A2DC476" w:rsidR="00E44788" w:rsidRDefault="00E44788" w:rsidP="001160A0">
      <w:pPr>
        <w:rPr>
          <w:i/>
          <w:color w:val="FF0000"/>
        </w:rPr>
      </w:pPr>
    </w:p>
    <w:p w14:paraId="296CC4B4" w14:textId="77777777" w:rsidR="001160A0" w:rsidRPr="005A468B" w:rsidRDefault="001160A0" w:rsidP="001160A0">
      <w:pPr>
        <w:rPr>
          <w:i/>
          <w:color w:val="FF0000"/>
        </w:rPr>
      </w:pPr>
    </w:p>
    <w:p w14:paraId="1E7142FD" w14:textId="77777777" w:rsidR="001160A0" w:rsidRPr="001160A0" w:rsidRDefault="001160A0" w:rsidP="001160A0"/>
    <w:p w14:paraId="5CE896A6" w14:textId="77777777" w:rsidR="001160A0" w:rsidRDefault="001160A0" w:rsidP="005F7216">
      <w:pPr>
        <w:rPr>
          <w:i/>
          <w:color w:val="FF0000"/>
        </w:rPr>
      </w:pPr>
    </w:p>
    <w:p w14:paraId="24A4D647" w14:textId="77777777" w:rsidR="001160A0" w:rsidRDefault="001160A0" w:rsidP="005F7216">
      <w:pPr>
        <w:rPr>
          <w:i/>
          <w:color w:val="FF0000"/>
        </w:rPr>
      </w:pPr>
    </w:p>
    <w:p w14:paraId="10636A80" w14:textId="77777777" w:rsidR="001160A0" w:rsidRPr="00C969AC" w:rsidRDefault="001160A0" w:rsidP="005F7216">
      <w:pPr>
        <w:rPr>
          <w:i/>
          <w:iCs/>
          <w:color w:val="FF0000"/>
        </w:rPr>
      </w:pPr>
    </w:p>
    <w:sectPr w:rsidR="001160A0" w:rsidRPr="00C969AC" w:rsidSect="00747426">
      <w:headerReference w:type="default" r:id="rId16"/>
      <w:footerReference w:type="default" r:id="rId17"/>
      <w:headerReference w:type="first" r:id="rId18"/>
      <w:footerReference w:type="first" r:id="rId19"/>
      <w:pgSz w:w="11906" w:h="16838"/>
      <w:pgMar w:top="1440" w:right="1080" w:bottom="1440" w:left="1080" w:header="62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5925F" w14:textId="77777777" w:rsidR="00BD5415" w:rsidRDefault="00BD5415" w:rsidP="009F097C">
      <w:r>
        <w:separator/>
      </w:r>
    </w:p>
  </w:endnote>
  <w:endnote w:type="continuationSeparator" w:id="0">
    <w:p w14:paraId="1C674344" w14:textId="77777777" w:rsidR="00BD5415" w:rsidRDefault="00BD5415" w:rsidP="009F0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00FDE" w14:textId="7DACCC6C" w:rsidR="00DF0546" w:rsidRPr="00747426" w:rsidRDefault="00747426" w:rsidP="00747426">
    <w:pPr>
      <w:jc w:val="center"/>
      <w:rPr>
        <w:b/>
        <w:bCs/>
      </w:rPr>
    </w:pPr>
    <w:r w:rsidRPr="00747426">
      <w:rPr>
        <w:b/>
        <w:bCs/>
        <w:noProof/>
      </w:rPr>
      <w:drawing>
        <wp:anchor distT="0" distB="0" distL="114300" distR="114300" simplePos="0" relativeHeight="251666432" behindDoc="1" locked="0" layoutInCell="1" allowOverlap="1" wp14:anchorId="24EC75AA" wp14:editId="578235B5">
          <wp:simplePos x="0" y="0"/>
          <wp:positionH relativeFrom="column">
            <wp:posOffset>-685800</wp:posOffset>
          </wp:positionH>
          <wp:positionV relativeFrom="paragraph">
            <wp:posOffset>34925</wp:posOffset>
          </wp:positionV>
          <wp:extent cx="7559040" cy="695325"/>
          <wp:effectExtent l="0" t="0" r="3810" b="9525"/>
          <wp:wrapNone/>
          <wp:docPr id="46171549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510558" name="Picture 1" descr="A black background with a black squar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91058" b="2432"/>
                  <a:stretch/>
                </pic:blipFill>
                <pic:spPr bwMode="auto">
                  <a:xfrm>
                    <a:off x="0" y="0"/>
                    <a:ext cx="7559040" cy="695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C147CE" w14:textId="201D8B41" w:rsidR="00DF0546" w:rsidRPr="00747426" w:rsidRDefault="00DF0546" w:rsidP="00747426">
    <w:pPr>
      <w:jc w:val="center"/>
      <w:rPr>
        <w:b/>
        <w:bCs/>
      </w:rPr>
    </w:pPr>
    <w:r w:rsidRPr="00747426">
      <w:rPr>
        <w:b/>
        <w:bCs/>
      </w:rPr>
      <w:fldChar w:fldCharType="begin"/>
    </w:r>
    <w:r w:rsidRPr="00747426">
      <w:rPr>
        <w:b/>
        <w:bCs/>
      </w:rPr>
      <w:instrText xml:space="preserve"> PAGE   \* MERGEFORMAT </w:instrText>
    </w:r>
    <w:r w:rsidRPr="00747426">
      <w:rPr>
        <w:b/>
        <w:bCs/>
      </w:rPr>
      <w:fldChar w:fldCharType="separate"/>
    </w:r>
    <w:r w:rsidRPr="00747426">
      <w:rPr>
        <w:b/>
        <w:bCs/>
        <w:noProof/>
      </w:rPr>
      <w:t>1</w:t>
    </w:r>
    <w:r w:rsidRPr="00747426">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917F0" w14:textId="77777777" w:rsidR="00DF0546" w:rsidRPr="00DF0546" w:rsidRDefault="00DF0546" w:rsidP="00DF0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BCB84" w14:textId="77777777" w:rsidR="00BD5415" w:rsidRDefault="00BD5415" w:rsidP="009F097C">
      <w:r>
        <w:separator/>
      </w:r>
    </w:p>
  </w:footnote>
  <w:footnote w:type="continuationSeparator" w:id="0">
    <w:p w14:paraId="6AD260C7" w14:textId="77777777" w:rsidR="00BD5415" w:rsidRDefault="00BD5415" w:rsidP="009F0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156D4" w14:textId="624B03DC" w:rsidR="00057B17" w:rsidRPr="00057B17" w:rsidRDefault="00D175F9" w:rsidP="00057B17">
    <w:pPr>
      <w:jc w:val="right"/>
      <w:rPr>
        <w:b/>
        <w:bCs/>
      </w:rPr>
    </w:pPr>
    <w:proofErr w:type="gramStart"/>
    <w:r>
      <w:rPr>
        <w:rFonts w:ascii="Times New Roman" w:hAnsi="Times New Roman" w:cs="Times New Roman"/>
      </w:rPr>
      <w:t>Necklace</w:t>
    </w:r>
    <w:r w:rsidR="00411F59">
      <w:rPr>
        <w:rFonts w:ascii="Times New Roman" w:hAnsi="Times New Roman" w:cs="Times New Roman"/>
      </w:rPr>
      <w:t xml:space="preserve">  </w:t>
    </w:r>
    <w:r w:rsidR="002464E1" w:rsidRPr="00057B17">
      <w:rPr>
        <w:b/>
        <w:bCs/>
      </w:rPr>
      <w:t>Presenter</w:t>
    </w:r>
    <w:proofErr w:type="gramEnd"/>
    <w:r w:rsidR="002464E1" w:rsidRPr="00057B17">
      <w:rPr>
        <w:b/>
        <w:bCs/>
      </w:rPr>
      <w:t xml:space="preserve"> Pack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D73FC" w14:textId="77777777" w:rsidR="00DF0546" w:rsidRDefault="00DF0546">
    <w:pPr>
      <w:pStyle w:val="Header"/>
    </w:pPr>
    <w:r>
      <w:rPr>
        <w:noProof/>
      </w:rPr>
      <w:drawing>
        <wp:anchor distT="0" distB="0" distL="114300" distR="114300" simplePos="0" relativeHeight="251664384" behindDoc="1" locked="0" layoutInCell="1" allowOverlap="1" wp14:anchorId="55E75C98" wp14:editId="27D80917">
          <wp:simplePos x="0" y="0"/>
          <wp:positionH relativeFrom="column">
            <wp:posOffset>-695325</wp:posOffset>
          </wp:positionH>
          <wp:positionV relativeFrom="page">
            <wp:posOffset>-19050</wp:posOffset>
          </wp:positionV>
          <wp:extent cx="7559040" cy="10699115"/>
          <wp:effectExtent l="0" t="0" r="3810" b="6985"/>
          <wp:wrapNone/>
          <wp:docPr id="96990569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510558" name="Picture 1" descr="A black background with a black squar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163" b="1"/>
                  <a:stretch/>
                </pic:blipFill>
                <pic:spPr bwMode="auto">
                  <a:xfrm>
                    <a:off x="0" y="0"/>
                    <a:ext cx="7559040" cy="10699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5FF8"/>
    <w:multiLevelType w:val="hybridMultilevel"/>
    <w:tmpl w:val="9DB46FF6"/>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5563AE"/>
    <w:multiLevelType w:val="hybridMultilevel"/>
    <w:tmpl w:val="C2968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71407D"/>
    <w:multiLevelType w:val="hybridMultilevel"/>
    <w:tmpl w:val="4C7808A0"/>
    <w:lvl w:ilvl="0" w:tplc="4FB2CF4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1D416C"/>
    <w:multiLevelType w:val="hybridMultilevel"/>
    <w:tmpl w:val="33CEE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14510F"/>
    <w:multiLevelType w:val="hybridMultilevel"/>
    <w:tmpl w:val="DC869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033E1F"/>
    <w:multiLevelType w:val="hybridMultilevel"/>
    <w:tmpl w:val="CD861224"/>
    <w:lvl w:ilvl="0" w:tplc="4FB2CF4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1E66B2"/>
    <w:multiLevelType w:val="hybridMultilevel"/>
    <w:tmpl w:val="FBD49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1A1D09"/>
    <w:multiLevelType w:val="hybridMultilevel"/>
    <w:tmpl w:val="1324A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6C2AEB"/>
    <w:multiLevelType w:val="hybridMultilevel"/>
    <w:tmpl w:val="5844B6CC"/>
    <w:lvl w:ilvl="0" w:tplc="4FB2CF4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CAE6324"/>
    <w:multiLevelType w:val="hybridMultilevel"/>
    <w:tmpl w:val="30467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2224155">
    <w:abstractNumId w:val="4"/>
  </w:num>
  <w:num w:numId="2" w16cid:durableId="1232471304">
    <w:abstractNumId w:val="2"/>
  </w:num>
  <w:num w:numId="3" w16cid:durableId="1503349776">
    <w:abstractNumId w:val="5"/>
  </w:num>
  <w:num w:numId="4" w16cid:durableId="114182221">
    <w:abstractNumId w:val="0"/>
  </w:num>
  <w:num w:numId="5" w16cid:durableId="1474978585">
    <w:abstractNumId w:val="8"/>
  </w:num>
  <w:num w:numId="6" w16cid:durableId="1635283723">
    <w:abstractNumId w:val="6"/>
  </w:num>
  <w:num w:numId="7" w16cid:durableId="386683077">
    <w:abstractNumId w:val="7"/>
  </w:num>
  <w:num w:numId="8" w16cid:durableId="1855880783">
    <w:abstractNumId w:val="9"/>
  </w:num>
  <w:num w:numId="9" w16cid:durableId="1958028624">
    <w:abstractNumId w:val="3"/>
  </w:num>
  <w:num w:numId="10" w16cid:durableId="1093823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0B0"/>
    <w:rsid w:val="000464C7"/>
    <w:rsid w:val="00057B17"/>
    <w:rsid w:val="000750E0"/>
    <w:rsid w:val="000A4FBB"/>
    <w:rsid w:val="000A5222"/>
    <w:rsid w:val="000D2318"/>
    <w:rsid w:val="00107B60"/>
    <w:rsid w:val="001160A0"/>
    <w:rsid w:val="001431CE"/>
    <w:rsid w:val="00160FF5"/>
    <w:rsid w:val="001B726B"/>
    <w:rsid w:val="0024489F"/>
    <w:rsid w:val="002464E1"/>
    <w:rsid w:val="00276F32"/>
    <w:rsid w:val="0028573C"/>
    <w:rsid w:val="002D099B"/>
    <w:rsid w:val="002D7A39"/>
    <w:rsid w:val="00326950"/>
    <w:rsid w:val="00381441"/>
    <w:rsid w:val="003B52C0"/>
    <w:rsid w:val="003C6C40"/>
    <w:rsid w:val="00411F59"/>
    <w:rsid w:val="004207BC"/>
    <w:rsid w:val="004710B0"/>
    <w:rsid w:val="00483DB3"/>
    <w:rsid w:val="005348D1"/>
    <w:rsid w:val="005564D1"/>
    <w:rsid w:val="00572D9F"/>
    <w:rsid w:val="0057370D"/>
    <w:rsid w:val="00587AB0"/>
    <w:rsid w:val="005E176B"/>
    <w:rsid w:val="005F7216"/>
    <w:rsid w:val="006242F7"/>
    <w:rsid w:val="00643291"/>
    <w:rsid w:val="006456B6"/>
    <w:rsid w:val="00651D53"/>
    <w:rsid w:val="006666A1"/>
    <w:rsid w:val="00671F62"/>
    <w:rsid w:val="006A4017"/>
    <w:rsid w:val="006D51E4"/>
    <w:rsid w:val="0071262F"/>
    <w:rsid w:val="007136A7"/>
    <w:rsid w:val="00747426"/>
    <w:rsid w:val="00754E48"/>
    <w:rsid w:val="0079494B"/>
    <w:rsid w:val="007C18C2"/>
    <w:rsid w:val="007F034B"/>
    <w:rsid w:val="00817581"/>
    <w:rsid w:val="008615A3"/>
    <w:rsid w:val="00867AA7"/>
    <w:rsid w:val="00890273"/>
    <w:rsid w:val="008931C5"/>
    <w:rsid w:val="008B36FE"/>
    <w:rsid w:val="008E3E48"/>
    <w:rsid w:val="008F4730"/>
    <w:rsid w:val="008F4F30"/>
    <w:rsid w:val="0090501E"/>
    <w:rsid w:val="00917C61"/>
    <w:rsid w:val="0093562E"/>
    <w:rsid w:val="00941EEF"/>
    <w:rsid w:val="009534D9"/>
    <w:rsid w:val="009B49A2"/>
    <w:rsid w:val="009F097C"/>
    <w:rsid w:val="00A24419"/>
    <w:rsid w:val="00A41903"/>
    <w:rsid w:val="00AE2F44"/>
    <w:rsid w:val="00B269A0"/>
    <w:rsid w:val="00B42A88"/>
    <w:rsid w:val="00B76099"/>
    <w:rsid w:val="00B96707"/>
    <w:rsid w:val="00BA7D29"/>
    <w:rsid w:val="00BC4C7D"/>
    <w:rsid w:val="00BD5415"/>
    <w:rsid w:val="00BE048A"/>
    <w:rsid w:val="00BF3C59"/>
    <w:rsid w:val="00C1431D"/>
    <w:rsid w:val="00C1592E"/>
    <w:rsid w:val="00C20E65"/>
    <w:rsid w:val="00C969AC"/>
    <w:rsid w:val="00CA6271"/>
    <w:rsid w:val="00CB11E0"/>
    <w:rsid w:val="00D175F9"/>
    <w:rsid w:val="00D2756E"/>
    <w:rsid w:val="00D43B92"/>
    <w:rsid w:val="00D4538D"/>
    <w:rsid w:val="00D52BC6"/>
    <w:rsid w:val="00D54CF7"/>
    <w:rsid w:val="00D771A7"/>
    <w:rsid w:val="00D80D5E"/>
    <w:rsid w:val="00DA10FE"/>
    <w:rsid w:val="00DA77EF"/>
    <w:rsid w:val="00DB79B8"/>
    <w:rsid w:val="00DF0546"/>
    <w:rsid w:val="00DF4A6E"/>
    <w:rsid w:val="00DF5534"/>
    <w:rsid w:val="00E358BF"/>
    <w:rsid w:val="00E3622B"/>
    <w:rsid w:val="00E44788"/>
    <w:rsid w:val="00E632D7"/>
    <w:rsid w:val="00EC0DE9"/>
    <w:rsid w:val="00ED647B"/>
    <w:rsid w:val="00EE1E19"/>
    <w:rsid w:val="00F46184"/>
    <w:rsid w:val="00F4687A"/>
    <w:rsid w:val="00F70351"/>
    <w:rsid w:val="00F72A82"/>
    <w:rsid w:val="00FA392C"/>
    <w:rsid w:val="00FA51DC"/>
    <w:rsid w:val="00FE42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A3F22"/>
  <w15:chartTrackingRefBased/>
  <w15:docId w15:val="{4DA1D700-98D4-4D41-A109-5E0D7085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4D1"/>
    <w:rPr>
      <w:rFonts w:ascii="Arial" w:hAnsi="Arial" w:cs="Arial"/>
      <w:color w:val="00211E"/>
      <w:sz w:val="22"/>
      <w:szCs w:val="22"/>
    </w:rPr>
  </w:style>
  <w:style w:type="paragraph" w:styleId="Heading1">
    <w:name w:val="heading 1"/>
    <w:basedOn w:val="Normal"/>
    <w:next w:val="Normal"/>
    <w:link w:val="Heading1Char"/>
    <w:uiPriority w:val="9"/>
    <w:qFormat/>
    <w:rsid w:val="009F097C"/>
    <w:pPr>
      <w:outlineLvl w:val="0"/>
    </w:pPr>
    <w:rPr>
      <w:sz w:val="72"/>
      <w:szCs w:val="72"/>
    </w:rPr>
  </w:style>
  <w:style w:type="paragraph" w:styleId="Heading2">
    <w:name w:val="heading 2"/>
    <w:basedOn w:val="Normal"/>
    <w:next w:val="Normal"/>
    <w:link w:val="Heading2Char"/>
    <w:uiPriority w:val="9"/>
    <w:unhideWhenUsed/>
    <w:qFormat/>
    <w:rsid w:val="009F097C"/>
    <w:pPr>
      <w:outlineLvl w:val="1"/>
    </w:pPr>
    <w:rPr>
      <w:rFonts w:ascii="Times New Roman" w:hAnsi="Times New Roman" w:cs="Times New Roman"/>
      <w:sz w:val="36"/>
      <w:szCs w:val="36"/>
    </w:rPr>
  </w:style>
  <w:style w:type="paragraph" w:styleId="Heading3">
    <w:name w:val="heading 3"/>
    <w:basedOn w:val="Normal"/>
    <w:next w:val="Normal"/>
    <w:link w:val="Heading3Char"/>
    <w:uiPriority w:val="9"/>
    <w:unhideWhenUsed/>
    <w:qFormat/>
    <w:rsid w:val="00DA77EF"/>
    <w:pPr>
      <w:outlineLvl w:val="2"/>
    </w:pPr>
    <w:rPr>
      <w:b/>
      <w:bCs/>
    </w:rPr>
  </w:style>
  <w:style w:type="paragraph" w:styleId="Heading4">
    <w:name w:val="heading 4"/>
    <w:basedOn w:val="Normal"/>
    <w:next w:val="Normal"/>
    <w:link w:val="Heading4Char"/>
    <w:uiPriority w:val="9"/>
    <w:semiHidden/>
    <w:unhideWhenUsed/>
    <w:rsid w:val="009F09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09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09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09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09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09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97C"/>
    <w:rPr>
      <w:rFonts w:ascii="Arial" w:hAnsi="Arial" w:cs="Arial"/>
      <w:color w:val="00211E"/>
      <w:sz w:val="72"/>
      <w:szCs w:val="72"/>
    </w:rPr>
  </w:style>
  <w:style w:type="character" w:customStyle="1" w:styleId="Heading2Char">
    <w:name w:val="Heading 2 Char"/>
    <w:basedOn w:val="DefaultParagraphFont"/>
    <w:link w:val="Heading2"/>
    <w:uiPriority w:val="9"/>
    <w:rsid w:val="009F097C"/>
    <w:rPr>
      <w:rFonts w:ascii="Times New Roman" w:hAnsi="Times New Roman" w:cs="Times New Roman"/>
      <w:color w:val="00211E"/>
      <w:sz w:val="36"/>
      <w:szCs w:val="36"/>
    </w:rPr>
  </w:style>
  <w:style w:type="character" w:customStyle="1" w:styleId="Heading3Char">
    <w:name w:val="Heading 3 Char"/>
    <w:basedOn w:val="DefaultParagraphFont"/>
    <w:link w:val="Heading3"/>
    <w:uiPriority w:val="9"/>
    <w:rsid w:val="00DA77EF"/>
    <w:rPr>
      <w:rFonts w:ascii="Arial" w:hAnsi="Arial" w:cs="Arial"/>
      <w:b/>
      <w:bCs/>
      <w:color w:val="00211E"/>
      <w:sz w:val="22"/>
      <w:szCs w:val="22"/>
    </w:rPr>
  </w:style>
  <w:style w:type="character" w:customStyle="1" w:styleId="Heading4Char">
    <w:name w:val="Heading 4 Char"/>
    <w:basedOn w:val="DefaultParagraphFont"/>
    <w:link w:val="Heading4"/>
    <w:uiPriority w:val="9"/>
    <w:semiHidden/>
    <w:rsid w:val="009F09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09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09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9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9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97C"/>
    <w:rPr>
      <w:rFonts w:eastAsiaTheme="majorEastAsia" w:cstheme="majorBidi"/>
      <w:color w:val="272727" w:themeColor="text1" w:themeTint="D8"/>
    </w:rPr>
  </w:style>
  <w:style w:type="paragraph" w:styleId="Title">
    <w:name w:val="Title"/>
    <w:basedOn w:val="Normal"/>
    <w:next w:val="Normal"/>
    <w:link w:val="TitleChar"/>
    <w:uiPriority w:val="10"/>
    <w:rsid w:val="009F09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9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F09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9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9F097C"/>
    <w:pPr>
      <w:spacing w:before="160"/>
      <w:jc w:val="center"/>
    </w:pPr>
    <w:rPr>
      <w:i/>
      <w:iCs/>
      <w:color w:val="404040" w:themeColor="text1" w:themeTint="BF"/>
    </w:rPr>
  </w:style>
  <w:style w:type="character" w:customStyle="1" w:styleId="QuoteChar">
    <w:name w:val="Quote Char"/>
    <w:basedOn w:val="DefaultParagraphFont"/>
    <w:link w:val="Quote"/>
    <w:uiPriority w:val="29"/>
    <w:rsid w:val="009F097C"/>
    <w:rPr>
      <w:i/>
      <w:iCs/>
      <w:color w:val="404040" w:themeColor="text1" w:themeTint="BF"/>
    </w:rPr>
  </w:style>
  <w:style w:type="paragraph" w:styleId="ListParagraph">
    <w:name w:val="List Paragraph"/>
    <w:basedOn w:val="Normal"/>
    <w:uiPriority w:val="34"/>
    <w:rsid w:val="009F097C"/>
    <w:pPr>
      <w:ind w:left="720"/>
      <w:contextualSpacing/>
    </w:pPr>
  </w:style>
  <w:style w:type="character" w:styleId="IntenseEmphasis">
    <w:name w:val="Intense Emphasis"/>
    <w:basedOn w:val="DefaultParagraphFont"/>
    <w:uiPriority w:val="21"/>
    <w:rsid w:val="009F097C"/>
    <w:rPr>
      <w:i/>
      <w:iCs/>
      <w:color w:val="0F4761" w:themeColor="accent1" w:themeShade="BF"/>
    </w:rPr>
  </w:style>
  <w:style w:type="paragraph" w:styleId="IntenseQuote">
    <w:name w:val="Intense Quote"/>
    <w:basedOn w:val="Normal"/>
    <w:next w:val="Normal"/>
    <w:link w:val="IntenseQuoteChar"/>
    <w:uiPriority w:val="30"/>
    <w:rsid w:val="009F09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097C"/>
    <w:rPr>
      <w:i/>
      <w:iCs/>
      <w:color w:val="0F4761" w:themeColor="accent1" w:themeShade="BF"/>
    </w:rPr>
  </w:style>
  <w:style w:type="character" w:styleId="IntenseReference">
    <w:name w:val="Intense Reference"/>
    <w:basedOn w:val="DefaultParagraphFont"/>
    <w:uiPriority w:val="32"/>
    <w:rsid w:val="009F097C"/>
    <w:rPr>
      <w:b/>
      <w:bCs/>
      <w:smallCaps/>
      <w:color w:val="0F4761" w:themeColor="accent1" w:themeShade="BF"/>
      <w:spacing w:val="5"/>
    </w:rPr>
  </w:style>
  <w:style w:type="paragraph" w:styleId="Header">
    <w:name w:val="header"/>
    <w:basedOn w:val="Normal"/>
    <w:link w:val="HeaderChar"/>
    <w:uiPriority w:val="99"/>
    <w:unhideWhenUsed/>
    <w:rsid w:val="009F09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97C"/>
  </w:style>
  <w:style w:type="paragraph" w:styleId="Footer">
    <w:name w:val="footer"/>
    <w:basedOn w:val="Normal"/>
    <w:link w:val="FooterChar"/>
    <w:uiPriority w:val="99"/>
    <w:unhideWhenUsed/>
    <w:rsid w:val="009F09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97C"/>
  </w:style>
  <w:style w:type="table" w:styleId="TableGrid">
    <w:name w:val="Table Grid"/>
    <w:basedOn w:val="TableNormal"/>
    <w:uiPriority w:val="39"/>
    <w:rsid w:val="009F0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A77EF"/>
    <w:rPr>
      <w:sz w:val="18"/>
      <w:szCs w:val="18"/>
    </w:rPr>
  </w:style>
  <w:style w:type="paragraph" w:styleId="TOCHeading">
    <w:name w:val="TOC Heading"/>
    <w:basedOn w:val="Heading1"/>
    <w:next w:val="Normal"/>
    <w:uiPriority w:val="39"/>
    <w:unhideWhenUsed/>
    <w:rsid w:val="006A4017"/>
    <w:pPr>
      <w:keepNext/>
      <w:keepLines/>
      <w:spacing w:before="240" w:after="0" w:line="259" w:lineRule="auto"/>
      <w:outlineLvl w:val="9"/>
    </w:pPr>
    <w:rPr>
      <w:rFonts w:asciiTheme="majorHAnsi" w:eastAsiaTheme="majorEastAsia" w:hAnsiTheme="majorHAnsi" w:cstheme="majorBidi"/>
      <w:color w:val="0F4761" w:themeColor="accent1" w:themeShade="BF"/>
      <w:kern w:val="0"/>
      <w:sz w:val="32"/>
      <w:szCs w:val="32"/>
      <w:lang w:val="en-US"/>
      <w14:ligatures w14:val="none"/>
    </w:rPr>
  </w:style>
  <w:style w:type="paragraph" w:styleId="TOC1">
    <w:name w:val="toc 1"/>
    <w:basedOn w:val="Heading2"/>
    <w:next w:val="Normal"/>
    <w:autoRedefine/>
    <w:uiPriority w:val="39"/>
    <w:unhideWhenUsed/>
    <w:rsid w:val="006A4017"/>
    <w:pPr>
      <w:spacing w:after="100"/>
    </w:pPr>
  </w:style>
  <w:style w:type="paragraph" w:styleId="TOC3">
    <w:name w:val="toc 3"/>
    <w:basedOn w:val="Normal"/>
    <w:next w:val="Normal"/>
    <w:autoRedefine/>
    <w:uiPriority w:val="39"/>
    <w:unhideWhenUsed/>
    <w:rsid w:val="006A4017"/>
    <w:pPr>
      <w:spacing w:after="100"/>
      <w:ind w:left="440"/>
    </w:pPr>
  </w:style>
  <w:style w:type="paragraph" w:styleId="TOC2">
    <w:name w:val="toc 2"/>
    <w:basedOn w:val="Heading3"/>
    <w:next w:val="Normal"/>
    <w:autoRedefine/>
    <w:uiPriority w:val="39"/>
    <w:unhideWhenUsed/>
    <w:rsid w:val="006A4017"/>
    <w:pPr>
      <w:spacing w:after="100"/>
      <w:ind w:left="220"/>
    </w:pPr>
  </w:style>
  <w:style w:type="character" w:styleId="Hyperlink">
    <w:name w:val="Hyperlink"/>
    <w:basedOn w:val="DefaultParagraphFont"/>
    <w:uiPriority w:val="99"/>
    <w:unhideWhenUsed/>
    <w:rsid w:val="006A4017"/>
    <w:rPr>
      <w:color w:val="467886" w:themeColor="hyperlink"/>
      <w:u w:val="single"/>
    </w:rPr>
  </w:style>
  <w:style w:type="paragraph" w:styleId="NoSpacing">
    <w:name w:val="No Spacing"/>
    <w:uiPriority w:val="1"/>
    <w:rsid w:val="002D7A39"/>
    <w:pPr>
      <w:spacing w:after="0" w:line="240" w:lineRule="auto"/>
    </w:pPr>
    <w:rPr>
      <w:rFonts w:ascii="Arial" w:hAnsi="Arial" w:cs="Arial"/>
      <w:color w:val="00211E"/>
      <w:sz w:val="22"/>
      <w:szCs w:val="22"/>
    </w:rPr>
  </w:style>
  <w:style w:type="character" w:styleId="PageNumber">
    <w:name w:val="page number"/>
    <w:basedOn w:val="DefaultParagraphFont"/>
    <w:uiPriority w:val="99"/>
    <w:unhideWhenUsed/>
    <w:rsid w:val="00FE42D2"/>
  </w:style>
  <w:style w:type="paragraph" w:styleId="NormalWeb">
    <w:name w:val="Normal (Web)"/>
    <w:basedOn w:val="Normal"/>
    <w:uiPriority w:val="99"/>
    <w:unhideWhenUsed/>
    <w:rsid w:val="000A5222"/>
    <w:pPr>
      <w:spacing w:before="100" w:beforeAutospacing="1" w:after="100" w:afterAutospacing="1" w:line="240" w:lineRule="auto"/>
    </w:pPr>
    <w:rPr>
      <w:rFonts w:ascii="Times New Roman" w:eastAsia="Times New Roman" w:hAnsi="Times New Roman" w:cs="Times New Roman"/>
      <w:color w:val="auto"/>
      <w:kern w:val="0"/>
      <w:sz w:val="24"/>
      <w:szCs w:val="24"/>
      <w:lang w:eastAsia="en-AU"/>
      <w14:ligatures w14:val="none"/>
    </w:rPr>
  </w:style>
  <w:style w:type="character" w:styleId="UnresolvedMention">
    <w:name w:val="Unresolved Mention"/>
    <w:basedOn w:val="DefaultParagraphFont"/>
    <w:uiPriority w:val="99"/>
    <w:semiHidden/>
    <w:unhideWhenUsed/>
    <w:rsid w:val="00E36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7187">
      <w:bodyDiv w:val="1"/>
      <w:marLeft w:val="0"/>
      <w:marRight w:val="0"/>
      <w:marTop w:val="0"/>
      <w:marBottom w:val="0"/>
      <w:divBdr>
        <w:top w:val="none" w:sz="0" w:space="0" w:color="auto"/>
        <w:left w:val="none" w:sz="0" w:space="0" w:color="auto"/>
        <w:bottom w:val="none" w:sz="0" w:space="0" w:color="auto"/>
        <w:right w:val="none" w:sz="0" w:space="0" w:color="auto"/>
      </w:divBdr>
    </w:div>
    <w:div w:id="148134306">
      <w:bodyDiv w:val="1"/>
      <w:marLeft w:val="0"/>
      <w:marRight w:val="0"/>
      <w:marTop w:val="0"/>
      <w:marBottom w:val="0"/>
      <w:divBdr>
        <w:top w:val="none" w:sz="0" w:space="0" w:color="auto"/>
        <w:left w:val="none" w:sz="0" w:space="0" w:color="auto"/>
        <w:bottom w:val="none" w:sz="0" w:space="0" w:color="auto"/>
        <w:right w:val="none" w:sz="0" w:space="0" w:color="auto"/>
      </w:divBdr>
    </w:div>
    <w:div w:id="150024211">
      <w:bodyDiv w:val="1"/>
      <w:marLeft w:val="0"/>
      <w:marRight w:val="0"/>
      <w:marTop w:val="0"/>
      <w:marBottom w:val="0"/>
      <w:divBdr>
        <w:top w:val="none" w:sz="0" w:space="0" w:color="auto"/>
        <w:left w:val="none" w:sz="0" w:space="0" w:color="auto"/>
        <w:bottom w:val="none" w:sz="0" w:space="0" w:color="auto"/>
        <w:right w:val="none" w:sz="0" w:space="0" w:color="auto"/>
      </w:divBdr>
    </w:div>
    <w:div w:id="204367459">
      <w:bodyDiv w:val="1"/>
      <w:marLeft w:val="0"/>
      <w:marRight w:val="0"/>
      <w:marTop w:val="0"/>
      <w:marBottom w:val="0"/>
      <w:divBdr>
        <w:top w:val="none" w:sz="0" w:space="0" w:color="auto"/>
        <w:left w:val="none" w:sz="0" w:space="0" w:color="auto"/>
        <w:bottom w:val="none" w:sz="0" w:space="0" w:color="auto"/>
        <w:right w:val="none" w:sz="0" w:space="0" w:color="auto"/>
      </w:divBdr>
      <w:divsChild>
        <w:div w:id="1824811362">
          <w:marLeft w:val="-108"/>
          <w:marRight w:val="0"/>
          <w:marTop w:val="0"/>
          <w:marBottom w:val="0"/>
          <w:divBdr>
            <w:top w:val="none" w:sz="0" w:space="0" w:color="auto"/>
            <w:left w:val="none" w:sz="0" w:space="0" w:color="auto"/>
            <w:bottom w:val="none" w:sz="0" w:space="0" w:color="auto"/>
            <w:right w:val="none" w:sz="0" w:space="0" w:color="auto"/>
          </w:divBdr>
        </w:div>
      </w:divsChild>
    </w:div>
    <w:div w:id="348339294">
      <w:bodyDiv w:val="1"/>
      <w:marLeft w:val="0"/>
      <w:marRight w:val="0"/>
      <w:marTop w:val="0"/>
      <w:marBottom w:val="0"/>
      <w:divBdr>
        <w:top w:val="none" w:sz="0" w:space="0" w:color="auto"/>
        <w:left w:val="none" w:sz="0" w:space="0" w:color="auto"/>
        <w:bottom w:val="none" w:sz="0" w:space="0" w:color="auto"/>
        <w:right w:val="none" w:sz="0" w:space="0" w:color="auto"/>
      </w:divBdr>
    </w:div>
    <w:div w:id="437682004">
      <w:bodyDiv w:val="1"/>
      <w:marLeft w:val="0"/>
      <w:marRight w:val="0"/>
      <w:marTop w:val="0"/>
      <w:marBottom w:val="0"/>
      <w:divBdr>
        <w:top w:val="none" w:sz="0" w:space="0" w:color="auto"/>
        <w:left w:val="none" w:sz="0" w:space="0" w:color="auto"/>
        <w:bottom w:val="none" w:sz="0" w:space="0" w:color="auto"/>
        <w:right w:val="none" w:sz="0" w:space="0" w:color="auto"/>
      </w:divBdr>
    </w:div>
    <w:div w:id="576552163">
      <w:bodyDiv w:val="1"/>
      <w:marLeft w:val="0"/>
      <w:marRight w:val="0"/>
      <w:marTop w:val="0"/>
      <w:marBottom w:val="0"/>
      <w:divBdr>
        <w:top w:val="none" w:sz="0" w:space="0" w:color="auto"/>
        <w:left w:val="none" w:sz="0" w:space="0" w:color="auto"/>
        <w:bottom w:val="none" w:sz="0" w:space="0" w:color="auto"/>
        <w:right w:val="none" w:sz="0" w:space="0" w:color="auto"/>
      </w:divBdr>
    </w:div>
    <w:div w:id="730469882">
      <w:bodyDiv w:val="1"/>
      <w:marLeft w:val="0"/>
      <w:marRight w:val="0"/>
      <w:marTop w:val="0"/>
      <w:marBottom w:val="0"/>
      <w:divBdr>
        <w:top w:val="none" w:sz="0" w:space="0" w:color="auto"/>
        <w:left w:val="none" w:sz="0" w:space="0" w:color="auto"/>
        <w:bottom w:val="none" w:sz="0" w:space="0" w:color="auto"/>
        <w:right w:val="none" w:sz="0" w:space="0" w:color="auto"/>
      </w:divBdr>
    </w:div>
    <w:div w:id="767385910">
      <w:bodyDiv w:val="1"/>
      <w:marLeft w:val="0"/>
      <w:marRight w:val="0"/>
      <w:marTop w:val="0"/>
      <w:marBottom w:val="0"/>
      <w:divBdr>
        <w:top w:val="none" w:sz="0" w:space="0" w:color="auto"/>
        <w:left w:val="none" w:sz="0" w:space="0" w:color="auto"/>
        <w:bottom w:val="none" w:sz="0" w:space="0" w:color="auto"/>
        <w:right w:val="none" w:sz="0" w:space="0" w:color="auto"/>
      </w:divBdr>
      <w:divsChild>
        <w:div w:id="538200477">
          <w:marLeft w:val="-108"/>
          <w:marRight w:val="0"/>
          <w:marTop w:val="0"/>
          <w:marBottom w:val="0"/>
          <w:divBdr>
            <w:top w:val="none" w:sz="0" w:space="0" w:color="auto"/>
            <w:left w:val="none" w:sz="0" w:space="0" w:color="auto"/>
            <w:bottom w:val="none" w:sz="0" w:space="0" w:color="auto"/>
            <w:right w:val="none" w:sz="0" w:space="0" w:color="auto"/>
          </w:divBdr>
        </w:div>
      </w:divsChild>
    </w:div>
    <w:div w:id="768280986">
      <w:bodyDiv w:val="1"/>
      <w:marLeft w:val="0"/>
      <w:marRight w:val="0"/>
      <w:marTop w:val="0"/>
      <w:marBottom w:val="0"/>
      <w:divBdr>
        <w:top w:val="none" w:sz="0" w:space="0" w:color="auto"/>
        <w:left w:val="none" w:sz="0" w:space="0" w:color="auto"/>
        <w:bottom w:val="none" w:sz="0" w:space="0" w:color="auto"/>
        <w:right w:val="none" w:sz="0" w:space="0" w:color="auto"/>
      </w:divBdr>
    </w:div>
    <w:div w:id="997345893">
      <w:bodyDiv w:val="1"/>
      <w:marLeft w:val="0"/>
      <w:marRight w:val="0"/>
      <w:marTop w:val="0"/>
      <w:marBottom w:val="0"/>
      <w:divBdr>
        <w:top w:val="none" w:sz="0" w:space="0" w:color="auto"/>
        <w:left w:val="none" w:sz="0" w:space="0" w:color="auto"/>
        <w:bottom w:val="none" w:sz="0" w:space="0" w:color="auto"/>
        <w:right w:val="none" w:sz="0" w:space="0" w:color="auto"/>
      </w:divBdr>
    </w:div>
    <w:div w:id="1132866049">
      <w:bodyDiv w:val="1"/>
      <w:marLeft w:val="0"/>
      <w:marRight w:val="0"/>
      <w:marTop w:val="0"/>
      <w:marBottom w:val="0"/>
      <w:divBdr>
        <w:top w:val="none" w:sz="0" w:space="0" w:color="auto"/>
        <w:left w:val="none" w:sz="0" w:space="0" w:color="auto"/>
        <w:bottom w:val="none" w:sz="0" w:space="0" w:color="auto"/>
        <w:right w:val="none" w:sz="0" w:space="0" w:color="auto"/>
      </w:divBdr>
    </w:div>
    <w:div w:id="1279600196">
      <w:bodyDiv w:val="1"/>
      <w:marLeft w:val="0"/>
      <w:marRight w:val="0"/>
      <w:marTop w:val="0"/>
      <w:marBottom w:val="0"/>
      <w:divBdr>
        <w:top w:val="none" w:sz="0" w:space="0" w:color="auto"/>
        <w:left w:val="none" w:sz="0" w:space="0" w:color="auto"/>
        <w:bottom w:val="none" w:sz="0" w:space="0" w:color="auto"/>
        <w:right w:val="none" w:sz="0" w:space="0" w:color="auto"/>
      </w:divBdr>
    </w:div>
    <w:div w:id="1296065316">
      <w:bodyDiv w:val="1"/>
      <w:marLeft w:val="0"/>
      <w:marRight w:val="0"/>
      <w:marTop w:val="0"/>
      <w:marBottom w:val="0"/>
      <w:divBdr>
        <w:top w:val="none" w:sz="0" w:space="0" w:color="auto"/>
        <w:left w:val="none" w:sz="0" w:space="0" w:color="auto"/>
        <w:bottom w:val="none" w:sz="0" w:space="0" w:color="auto"/>
        <w:right w:val="none" w:sz="0" w:space="0" w:color="auto"/>
      </w:divBdr>
    </w:div>
    <w:div w:id="1368942715">
      <w:bodyDiv w:val="1"/>
      <w:marLeft w:val="0"/>
      <w:marRight w:val="0"/>
      <w:marTop w:val="0"/>
      <w:marBottom w:val="0"/>
      <w:divBdr>
        <w:top w:val="none" w:sz="0" w:space="0" w:color="auto"/>
        <w:left w:val="none" w:sz="0" w:space="0" w:color="auto"/>
        <w:bottom w:val="none" w:sz="0" w:space="0" w:color="auto"/>
        <w:right w:val="none" w:sz="0" w:space="0" w:color="auto"/>
      </w:divBdr>
    </w:div>
    <w:div w:id="1507404225">
      <w:bodyDiv w:val="1"/>
      <w:marLeft w:val="0"/>
      <w:marRight w:val="0"/>
      <w:marTop w:val="0"/>
      <w:marBottom w:val="0"/>
      <w:divBdr>
        <w:top w:val="none" w:sz="0" w:space="0" w:color="auto"/>
        <w:left w:val="none" w:sz="0" w:space="0" w:color="auto"/>
        <w:bottom w:val="none" w:sz="0" w:space="0" w:color="auto"/>
        <w:right w:val="none" w:sz="0" w:space="0" w:color="auto"/>
      </w:divBdr>
    </w:div>
    <w:div w:id="1579746043">
      <w:bodyDiv w:val="1"/>
      <w:marLeft w:val="0"/>
      <w:marRight w:val="0"/>
      <w:marTop w:val="0"/>
      <w:marBottom w:val="0"/>
      <w:divBdr>
        <w:top w:val="none" w:sz="0" w:space="0" w:color="auto"/>
        <w:left w:val="none" w:sz="0" w:space="0" w:color="auto"/>
        <w:bottom w:val="none" w:sz="0" w:space="0" w:color="auto"/>
        <w:right w:val="none" w:sz="0" w:space="0" w:color="auto"/>
      </w:divBdr>
    </w:div>
    <w:div w:id="159516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search.qut.edu.au/c4ie/people/bree-hadle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qldshakespeare.org/rob-pensalfin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dyfinger.com.au/" TargetMode="External"/><Relationship Id="rId5" Type="http://schemas.openxmlformats.org/officeDocument/2006/relationships/webSettings" Target="webSettings.xml"/><Relationship Id="rId15" Type="http://schemas.openxmlformats.org/officeDocument/2006/relationships/hyperlink" Target="mailto:delveintothedark@gmail.com.au" TargetMode="External"/><Relationship Id="rId10" Type="http://schemas.openxmlformats.org/officeDocument/2006/relationships/hyperlink" Target="https://www.ladyfinger.com.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u.linkedin.com/in/freddy-komp-146a7a59" TargetMode="External"/><Relationship Id="rId14" Type="http://schemas.openxmlformats.org/officeDocument/2006/relationships/hyperlink" Target="https://au.linkedin.com/in/harmonie-down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Touring%20Services\Touring%20and%20Engagement\Resources\QTouring_Template_PresenterPack_202407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AAF4A-A9FF-8148-8451-86F17B955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QTouring_Template_PresenterPack_20240717</Template>
  <TotalTime>1</TotalTime>
  <Pages>12</Pages>
  <Words>2524</Words>
  <Characters>14389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Southey</dc:creator>
  <cp:keywords/>
  <dc:description/>
  <cp:lastModifiedBy>Isabel Stankiewicz</cp:lastModifiedBy>
  <cp:revision>2</cp:revision>
  <dcterms:created xsi:type="dcterms:W3CDTF">2025-03-07T05:19:00Z</dcterms:created>
  <dcterms:modified xsi:type="dcterms:W3CDTF">2025-03-07T05:19:00Z</dcterms:modified>
</cp:coreProperties>
</file>